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DA456" w14:textId="4B5378EF" w:rsidR="00245626" w:rsidRPr="00616A0B" w:rsidRDefault="005C207B" w:rsidP="005C207B">
      <w:pPr>
        <w:jc w:val="right"/>
        <w:rPr>
          <w:rFonts w:ascii="Calibri" w:hAnsi="Calibri" w:cs="Arial"/>
          <w:sz w:val="24"/>
          <w:szCs w:val="24"/>
        </w:rPr>
      </w:pPr>
      <w:r>
        <w:rPr>
          <w:rFonts w:ascii="Calibri" w:hAnsi="Calibri" w:cs="Arial"/>
          <w:noProof/>
          <w:sz w:val="40"/>
          <w:szCs w:val="40"/>
          <w:lang w:eastAsia="en-GB"/>
        </w:rPr>
        <w:drawing>
          <wp:inline distT="0" distB="0" distL="0" distR="0" wp14:anchorId="5DF4E545" wp14:editId="36072642">
            <wp:extent cx="237172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1725" cy="914400"/>
                    </a:xfrm>
                    <a:prstGeom prst="rect">
                      <a:avLst/>
                    </a:prstGeom>
                    <a:noFill/>
                  </pic:spPr>
                </pic:pic>
              </a:graphicData>
            </a:graphic>
          </wp:inline>
        </w:drawing>
      </w:r>
    </w:p>
    <w:p w14:paraId="058651D6" w14:textId="77777777" w:rsidR="00245626" w:rsidRPr="00594B8C" w:rsidRDefault="00245626" w:rsidP="00245626">
      <w:pPr>
        <w:rPr>
          <w:rFonts w:ascii="Calibri" w:hAnsi="Calibri" w:cs="Arial"/>
          <w:szCs w:val="22"/>
        </w:rPr>
      </w:pPr>
    </w:p>
    <w:p w14:paraId="0CFE2303" w14:textId="01456487" w:rsidR="00573C88" w:rsidRPr="005B3721" w:rsidRDefault="00573C88" w:rsidP="00573C88">
      <w:pPr>
        <w:spacing w:line="280" w:lineRule="atLeast"/>
        <w:jc w:val="left"/>
        <w:rPr>
          <w:rFonts w:ascii="Calibri" w:hAnsi="Calibri" w:cs="Arial"/>
          <w:sz w:val="40"/>
          <w:szCs w:val="40"/>
        </w:rPr>
      </w:pPr>
      <w:r>
        <w:rPr>
          <w:rFonts w:ascii="Calibri" w:hAnsi="Calibri" w:cs="Arial"/>
          <w:sz w:val="40"/>
          <w:szCs w:val="40"/>
        </w:rPr>
        <w:t>OSPAR Recommendation 2018</w:t>
      </w:r>
      <w:r w:rsidRPr="005B3721">
        <w:rPr>
          <w:rFonts w:ascii="Calibri" w:hAnsi="Calibri" w:cs="Arial"/>
          <w:sz w:val="40"/>
          <w:szCs w:val="40"/>
        </w:rPr>
        <w:t>/</w:t>
      </w:r>
      <w:r w:rsidR="005C207B">
        <w:rPr>
          <w:rFonts w:ascii="Calibri" w:hAnsi="Calibri" w:cs="Arial"/>
          <w:sz w:val="40"/>
          <w:szCs w:val="40"/>
        </w:rPr>
        <w:t>0</w:t>
      </w:r>
      <w:bookmarkStart w:id="0" w:name="_GoBack"/>
      <w:bookmarkEnd w:id="0"/>
      <w:r w:rsidR="00440460">
        <w:rPr>
          <w:rFonts w:ascii="Calibri" w:hAnsi="Calibri" w:cs="Arial"/>
          <w:sz w:val="40"/>
          <w:szCs w:val="40"/>
        </w:rPr>
        <w:t>1</w:t>
      </w:r>
      <w:r w:rsidRPr="005B3721">
        <w:rPr>
          <w:rFonts w:ascii="Calibri" w:hAnsi="Calibri" w:cs="Arial"/>
          <w:sz w:val="40"/>
          <w:szCs w:val="40"/>
        </w:rPr>
        <w:t xml:space="preserve"> on Radioactive Discharges</w:t>
      </w:r>
    </w:p>
    <w:p w14:paraId="0C91DA46" w14:textId="77777777" w:rsidR="00573C88" w:rsidRDefault="00573C88" w:rsidP="00940BD9">
      <w:pPr>
        <w:pStyle w:val="BodyText"/>
        <w:rPr>
          <w:rFonts w:ascii="Calibri" w:hAnsi="Calibri" w:cs="Arial"/>
          <w:b/>
        </w:rPr>
      </w:pPr>
    </w:p>
    <w:p w14:paraId="526F5B0A" w14:textId="77777777" w:rsidR="00940BD9" w:rsidRPr="00037A48" w:rsidRDefault="00940BD9" w:rsidP="00940BD9">
      <w:pPr>
        <w:pStyle w:val="BodyText"/>
        <w:rPr>
          <w:rFonts w:ascii="Calibri" w:hAnsi="Calibri" w:cs="Arial"/>
          <w:b/>
        </w:rPr>
      </w:pPr>
      <w:r w:rsidRPr="00037A48">
        <w:rPr>
          <w:rFonts w:ascii="Calibri" w:hAnsi="Calibri" w:cs="Arial"/>
          <w:b/>
        </w:rPr>
        <w:t>Preamble</w:t>
      </w:r>
    </w:p>
    <w:p w14:paraId="15045D89" w14:textId="77777777" w:rsidR="00940BD9" w:rsidRPr="00B170AB" w:rsidRDefault="00940BD9" w:rsidP="00FB37E3">
      <w:pPr>
        <w:pStyle w:val="BodyText"/>
        <w:numPr>
          <w:ilvl w:val="0"/>
          <w:numId w:val="12"/>
        </w:numPr>
        <w:spacing w:after="120" w:line="240" w:lineRule="auto"/>
        <w:ind w:left="0" w:firstLine="0"/>
        <w:rPr>
          <w:rFonts w:ascii="Calibri" w:hAnsi="Calibri" w:cs="Arial"/>
          <w:sz w:val="22"/>
          <w:szCs w:val="22"/>
        </w:rPr>
      </w:pPr>
      <w:r w:rsidRPr="00B170AB">
        <w:rPr>
          <w:rFonts w:ascii="Calibri" w:hAnsi="Calibri" w:cs="Arial"/>
          <w:sz w:val="22"/>
          <w:szCs w:val="22"/>
        </w:rPr>
        <w:t xml:space="preserve">RECALLING Article 2 of the Convention for the Protection of the Marine Environment of the North-East Atlantic (“OSPAR Convention”), </w:t>
      </w:r>
    </w:p>
    <w:p w14:paraId="63850E82" w14:textId="77777777" w:rsidR="00940BD9" w:rsidRPr="00B170AB" w:rsidRDefault="00940BD9" w:rsidP="00940BD9">
      <w:pPr>
        <w:pStyle w:val="BodyText"/>
        <w:numPr>
          <w:ilvl w:val="0"/>
          <w:numId w:val="12"/>
        </w:numPr>
        <w:spacing w:after="120" w:line="240" w:lineRule="auto"/>
        <w:ind w:left="567" w:hanging="567"/>
        <w:rPr>
          <w:rFonts w:ascii="Calibri" w:hAnsi="Calibri" w:cs="Arial"/>
          <w:sz w:val="22"/>
          <w:szCs w:val="22"/>
        </w:rPr>
      </w:pPr>
      <w:r w:rsidRPr="00B170AB">
        <w:rPr>
          <w:rFonts w:ascii="Calibri" w:hAnsi="Calibri" w:cs="Arial"/>
          <w:sz w:val="22"/>
          <w:szCs w:val="22"/>
        </w:rPr>
        <w:t>RECALLING Article 3 of the OSPAR Convention,</w:t>
      </w:r>
    </w:p>
    <w:p w14:paraId="028A84D8" w14:textId="77777777" w:rsidR="00940BD9" w:rsidRPr="00B170AB" w:rsidRDefault="00940BD9" w:rsidP="00940BD9">
      <w:pPr>
        <w:pStyle w:val="BodyText"/>
        <w:rPr>
          <w:rFonts w:ascii="Calibri" w:hAnsi="Calibri" w:cs="Arial"/>
          <w:sz w:val="22"/>
          <w:szCs w:val="22"/>
        </w:rPr>
      </w:pPr>
      <w:r w:rsidRPr="00B170AB">
        <w:rPr>
          <w:rFonts w:ascii="Calibri" w:hAnsi="Calibri" w:cs="Arial"/>
          <w:sz w:val="22"/>
          <w:szCs w:val="22"/>
        </w:rPr>
        <w:t>3.</w:t>
      </w:r>
      <w:r w:rsidRPr="00B170AB">
        <w:rPr>
          <w:rFonts w:ascii="Calibri" w:hAnsi="Calibri" w:cs="Arial"/>
          <w:sz w:val="22"/>
          <w:szCs w:val="22"/>
        </w:rPr>
        <w:tab/>
        <w:t>RECALLING Annex 1 to the OSPAR Convention on the prevention and elimination of pollution from land-based sources and in particular Article 1,</w:t>
      </w:r>
    </w:p>
    <w:p w14:paraId="1717105D" w14:textId="77777777" w:rsidR="00940BD9" w:rsidRPr="00B170AB" w:rsidRDefault="00940BD9" w:rsidP="00940BD9">
      <w:pPr>
        <w:pStyle w:val="BodyText"/>
        <w:rPr>
          <w:rFonts w:ascii="Calibri" w:hAnsi="Calibri" w:cs="Arial"/>
          <w:sz w:val="22"/>
          <w:szCs w:val="22"/>
        </w:rPr>
      </w:pPr>
      <w:r w:rsidRPr="00B170AB">
        <w:rPr>
          <w:rFonts w:ascii="Calibri" w:hAnsi="Calibri" w:cs="Arial"/>
          <w:sz w:val="22"/>
          <w:szCs w:val="22"/>
        </w:rPr>
        <w:t>4.</w:t>
      </w:r>
      <w:r w:rsidRPr="00B170AB">
        <w:rPr>
          <w:rFonts w:ascii="Calibri" w:hAnsi="Calibri" w:cs="Arial"/>
          <w:sz w:val="22"/>
          <w:szCs w:val="22"/>
        </w:rPr>
        <w:tab/>
        <w:t xml:space="preserve">RECALLING the North-East Atlantic Environment Strategy (OSPAR Agreement 2010-3) and in particular the strategic objective of the Radioactive Substance Strategy and its timeframe that requires implementation of the Strategy progressively by making every endeavour, through appropriate actions and measures to ensure that by the year 2020 discharges, emissions and losses of radioactive substances are reduced to levels where the additional concentrations in the marine environment above historic levels, resulting from such discharges, emissions and losses, are close to zero, </w:t>
      </w:r>
    </w:p>
    <w:p w14:paraId="6ADB749C" w14:textId="77777777" w:rsidR="00940BD9" w:rsidRPr="00B170AB" w:rsidRDefault="00940BD9" w:rsidP="00940BD9">
      <w:pPr>
        <w:pStyle w:val="BodyText"/>
        <w:rPr>
          <w:rFonts w:ascii="Calibri" w:hAnsi="Calibri" w:cs="Arial"/>
          <w:sz w:val="22"/>
          <w:szCs w:val="22"/>
        </w:rPr>
      </w:pPr>
      <w:r w:rsidRPr="00B170AB">
        <w:rPr>
          <w:rFonts w:ascii="Calibri" w:hAnsi="Calibri" w:cs="Arial"/>
          <w:sz w:val="22"/>
          <w:szCs w:val="22"/>
        </w:rPr>
        <w:t>5.</w:t>
      </w:r>
      <w:r w:rsidRPr="00B170AB">
        <w:rPr>
          <w:rFonts w:ascii="Calibri" w:hAnsi="Calibri" w:cs="Arial"/>
          <w:sz w:val="22"/>
          <w:szCs w:val="22"/>
        </w:rPr>
        <w:tab/>
        <w:t xml:space="preserve">RECALLING that, in accordance with the findings of the Quality Status Report 2010 (OSPAR Publication 497/2010), the OSPAR Commission will, where appropriate, develop and maintain programmes and measures to identify, prioritise, monitor and control (i.e. prevent and/or reduce and/or eliminate) the emissions, discharges and losses of radioactive substances caused by human activities which reach, or could reach, the marine environment. </w:t>
      </w:r>
    </w:p>
    <w:p w14:paraId="001577B1" w14:textId="77777777" w:rsidR="00940BD9" w:rsidRPr="00037A48" w:rsidRDefault="00940BD9" w:rsidP="00940BD9">
      <w:pPr>
        <w:pStyle w:val="BodyText"/>
        <w:rPr>
          <w:rFonts w:ascii="Calibri" w:hAnsi="Calibri" w:cs="Arial"/>
        </w:rPr>
      </w:pPr>
    </w:p>
    <w:p w14:paraId="529D6DE2" w14:textId="77777777" w:rsidR="00940BD9" w:rsidRPr="00037A48" w:rsidRDefault="00940BD9" w:rsidP="00940BD9">
      <w:pPr>
        <w:pStyle w:val="BodyText"/>
        <w:rPr>
          <w:rFonts w:ascii="Calibri" w:hAnsi="Calibri" w:cs="Arial"/>
          <w:b/>
        </w:rPr>
      </w:pPr>
      <w:r w:rsidRPr="00037A48">
        <w:rPr>
          <w:rFonts w:ascii="Calibri" w:hAnsi="Calibri" w:cs="Arial"/>
          <w:b/>
        </w:rPr>
        <w:t>The Contracting Parties to the Convention for the Protection of the Marine Environment of the North East Atlantic RECOMMEND:</w:t>
      </w:r>
    </w:p>
    <w:p w14:paraId="7C8D53DC" w14:textId="77777777" w:rsidR="00940BD9" w:rsidRPr="00037A48" w:rsidRDefault="00940BD9" w:rsidP="00940BD9">
      <w:pPr>
        <w:pStyle w:val="BodyText"/>
        <w:numPr>
          <w:ilvl w:val="0"/>
          <w:numId w:val="9"/>
        </w:numPr>
        <w:spacing w:after="120" w:line="240" w:lineRule="auto"/>
        <w:rPr>
          <w:rFonts w:ascii="Calibri" w:hAnsi="Calibri" w:cs="Arial"/>
          <w:b/>
        </w:rPr>
      </w:pPr>
      <w:r w:rsidRPr="00037A48">
        <w:rPr>
          <w:rFonts w:ascii="Calibri" w:hAnsi="Calibri" w:cs="Arial"/>
          <w:b/>
        </w:rPr>
        <w:t>Definitions</w:t>
      </w:r>
    </w:p>
    <w:p w14:paraId="54D727D1" w14:textId="77777777" w:rsidR="00940BD9" w:rsidRPr="00B170AB" w:rsidRDefault="00940BD9" w:rsidP="00940BD9">
      <w:pPr>
        <w:pStyle w:val="BodyText"/>
        <w:rPr>
          <w:rFonts w:ascii="Calibri" w:hAnsi="Calibri" w:cs="Arial"/>
          <w:b/>
          <w:sz w:val="22"/>
          <w:szCs w:val="22"/>
        </w:rPr>
      </w:pPr>
      <w:r w:rsidRPr="00B170AB">
        <w:rPr>
          <w:rFonts w:ascii="Calibri" w:hAnsi="Calibri" w:cs="Arial"/>
          <w:sz w:val="22"/>
          <w:szCs w:val="22"/>
        </w:rPr>
        <w:t>For the purpose of this Recommendation</w:t>
      </w:r>
      <w:r w:rsidR="00FB37E3" w:rsidRPr="00B170AB">
        <w:rPr>
          <w:rFonts w:ascii="Calibri" w:hAnsi="Calibri" w:cs="Arial"/>
          <w:sz w:val="22"/>
          <w:szCs w:val="22"/>
        </w:rPr>
        <w:t>:</w:t>
      </w:r>
      <w:r w:rsidRPr="00B170AB">
        <w:rPr>
          <w:rFonts w:ascii="Calibri" w:hAnsi="Calibri" w:cs="Arial"/>
          <w:sz w:val="22"/>
          <w:szCs w:val="22"/>
        </w:rPr>
        <w:t xml:space="preserve"> </w:t>
      </w:r>
    </w:p>
    <w:p w14:paraId="5D1F515E" w14:textId="77777777" w:rsidR="00940BD9" w:rsidRPr="00B170AB" w:rsidRDefault="00940BD9" w:rsidP="00940BD9">
      <w:pPr>
        <w:pStyle w:val="BodyText"/>
        <w:rPr>
          <w:rFonts w:ascii="Calibri" w:hAnsi="Calibri" w:cs="Arial"/>
          <w:sz w:val="22"/>
          <w:szCs w:val="22"/>
        </w:rPr>
      </w:pPr>
      <w:r w:rsidRPr="00B170AB">
        <w:rPr>
          <w:rFonts w:ascii="Calibri" w:hAnsi="Calibri" w:cs="Arial"/>
          <w:sz w:val="22"/>
          <w:szCs w:val="22"/>
        </w:rPr>
        <w:t>“Radioactive substances” mean naturally occurring and artificial radionuclides;</w:t>
      </w:r>
    </w:p>
    <w:p w14:paraId="15817830" w14:textId="4E80E7F5" w:rsidR="00940BD9" w:rsidRPr="00037A48" w:rsidRDefault="00940BD9" w:rsidP="00940BD9">
      <w:pPr>
        <w:pStyle w:val="BodyText"/>
        <w:rPr>
          <w:rFonts w:ascii="Calibri" w:hAnsi="Calibri" w:cs="Arial"/>
          <w:b/>
        </w:rPr>
      </w:pPr>
      <w:r w:rsidRPr="00037A48">
        <w:rPr>
          <w:rFonts w:ascii="Calibri" w:hAnsi="Calibri" w:cs="Arial"/>
          <w:b/>
        </w:rPr>
        <w:t>2.</w:t>
      </w:r>
      <w:r w:rsidRPr="00037A48">
        <w:rPr>
          <w:rFonts w:ascii="Calibri" w:hAnsi="Calibri" w:cs="Arial"/>
          <w:b/>
        </w:rPr>
        <w:tab/>
        <w:t xml:space="preserve">Purpose and Scope </w:t>
      </w:r>
    </w:p>
    <w:p w14:paraId="22EC98A4" w14:textId="77777777" w:rsidR="00940BD9" w:rsidRPr="00B170AB" w:rsidRDefault="00940BD9" w:rsidP="00940BD9">
      <w:pPr>
        <w:pStyle w:val="BodyText"/>
        <w:rPr>
          <w:rFonts w:ascii="Calibri" w:hAnsi="Calibri" w:cs="Arial"/>
          <w:sz w:val="22"/>
          <w:szCs w:val="22"/>
        </w:rPr>
      </w:pPr>
      <w:r w:rsidRPr="00B170AB">
        <w:rPr>
          <w:rFonts w:ascii="Calibri" w:hAnsi="Calibri" w:cs="Arial"/>
          <w:sz w:val="22"/>
          <w:szCs w:val="22"/>
        </w:rPr>
        <w:t>2.1</w:t>
      </w:r>
      <w:r w:rsidRPr="00B170AB">
        <w:rPr>
          <w:rFonts w:ascii="Calibri" w:hAnsi="Calibri" w:cs="Arial"/>
          <w:sz w:val="22"/>
          <w:szCs w:val="22"/>
        </w:rPr>
        <w:tab/>
        <w:t>The purpose of this Recommendation is to prevent and eliminate pollution caused by radioactive discharges from all nuclear industries and their associated radioactive waste treatment facilities and decommissioning activities.</w:t>
      </w:r>
    </w:p>
    <w:p w14:paraId="69A87ED4" w14:textId="77777777" w:rsidR="00940BD9" w:rsidRPr="00037A48" w:rsidRDefault="00940BD9" w:rsidP="00940BD9">
      <w:pPr>
        <w:pStyle w:val="BodyText"/>
        <w:rPr>
          <w:rFonts w:ascii="Calibri" w:hAnsi="Calibri" w:cs="Arial"/>
          <w:b/>
        </w:rPr>
      </w:pPr>
      <w:r w:rsidRPr="00037A48">
        <w:rPr>
          <w:rFonts w:ascii="Calibri" w:hAnsi="Calibri" w:cs="Arial"/>
          <w:b/>
        </w:rPr>
        <w:t>3.</w:t>
      </w:r>
      <w:r w:rsidRPr="00037A48">
        <w:rPr>
          <w:rFonts w:ascii="Calibri" w:hAnsi="Calibri" w:cs="Arial"/>
          <w:b/>
        </w:rPr>
        <w:tab/>
        <w:t>Programmes and Measures</w:t>
      </w:r>
    </w:p>
    <w:p w14:paraId="00166E26" w14:textId="77777777" w:rsidR="00940BD9" w:rsidRPr="00B170AB" w:rsidRDefault="00940BD9" w:rsidP="00940BD9">
      <w:pPr>
        <w:pStyle w:val="BodyText"/>
        <w:rPr>
          <w:rFonts w:ascii="Calibri" w:hAnsi="Calibri" w:cs="Arial"/>
          <w:sz w:val="22"/>
          <w:szCs w:val="22"/>
        </w:rPr>
      </w:pPr>
      <w:r w:rsidRPr="00B170AB">
        <w:rPr>
          <w:rFonts w:ascii="Calibri" w:hAnsi="Calibri" w:cs="Arial"/>
          <w:sz w:val="22"/>
          <w:szCs w:val="22"/>
        </w:rPr>
        <w:t>3.1</w:t>
      </w:r>
      <w:r w:rsidRPr="00B170AB">
        <w:rPr>
          <w:rFonts w:ascii="Calibri" w:hAnsi="Calibri" w:cs="Arial"/>
          <w:sz w:val="22"/>
          <w:szCs w:val="22"/>
        </w:rPr>
        <w:tab/>
        <w:t>Each Contracting Party should:</w:t>
      </w:r>
    </w:p>
    <w:p w14:paraId="778C6731" w14:textId="77777777" w:rsidR="00940BD9" w:rsidRPr="00B170AB" w:rsidRDefault="00940BD9" w:rsidP="00940BD9">
      <w:pPr>
        <w:pStyle w:val="BodyText"/>
        <w:numPr>
          <w:ilvl w:val="0"/>
          <w:numId w:val="15"/>
        </w:numPr>
        <w:spacing w:after="120" w:line="240" w:lineRule="auto"/>
        <w:rPr>
          <w:rFonts w:ascii="Calibri" w:hAnsi="Calibri" w:cs="Arial"/>
          <w:sz w:val="22"/>
          <w:szCs w:val="22"/>
        </w:rPr>
      </w:pPr>
      <w:r w:rsidRPr="00B170AB">
        <w:rPr>
          <w:rFonts w:ascii="Calibri" w:hAnsi="Calibri" w:cs="Arial"/>
          <w:sz w:val="22"/>
          <w:szCs w:val="22"/>
        </w:rPr>
        <w:t>apply the best available techniques (BAT) and the best environmental practice (BEP) in accordance with Appendices 1 and 2 of the Convention to prevent and eliminate pollution caused by radioactive discharges from all nuclear industries, including nuclear power plants, reprocessing facilities, fuel fabrication facilities, research reactors, and their associated radioactive waste treatment facilities and decommissioning activities.</w:t>
      </w:r>
    </w:p>
    <w:p w14:paraId="605FB644" w14:textId="77777777" w:rsidR="00940BD9" w:rsidRPr="00B170AB" w:rsidRDefault="00940BD9" w:rsidP="00940BD9">
      <w:pPr>
        <w:pStyle w:val="BodyText"/>
        <w:numPr>
          <w:ilvl w:val="0"/>
          <w:numId w:val="15"/>
        </w:numPr>
        <w:spacing w:after="120" w:line="240" w:lineRule="auto"/>
        <w:rPr>
          <w:rFonts w:ascii="Calibri" w:hAnsi="Calibri" w:cs="Arial"/>
          <w:sz w:val="22"/>
          <w:szCs w:val="22"/>
        </w:rPr>
      </w:pPr>
      <w:r w:rsidRPr="00B170AB">
        <w:rPr>
          <w:rFonts w:ascii="Calibri" w:hAnsi="Calibri" w:cs="Arial"/>
          <w:sz w:val="22"/>
          <w:szCs w:val="22"/>
        </w:rPr>
        <w:t>take account of :</w:t>
      </w:r>
    </w:p>
    <w:p w14:paraId="52E032BB" w14:textId="77777777" w:rsidR="00940BD9" w:rsidRPr="00B170AB" w:rsidRDefault="00940BD9" w:rsidP="00940BD9">
      <w:pPr>
        <w:pStyle w:val="BodyText"/>
        <w:numPr>
          <w:ilvl w:val="0"/>
          <w:numId w:val="18"/>
        </w:numPr>
        <w:spacing w:after="120" w:line="240" w:lineRule="auto"/>
        <w:ind w:left="1276" w:hanging="360"/>
        <w:rPr>
          <w:rFonts w:ascii="Calibri" w:hAnsi="Calibri" w:cs="Arial"/>
          <w:sz w:val="22"/>
          <w:szCs w:val="22"/>
          <w:lang w:val="en-US"/>
        </w:rPr>
      </w:pPr>
      <w:r w:rsidRPr="00B170AB">
        <w:rPr>
          <w:rFonts w:ascii="Calibri" w:hAnsi="Calibri" w:cs="Arial"/>
          <w:sz w:val="22"/>
          <w:szCs w:val="22"/>
          <w:lang w:val="en-US"/>
        </w:rPr>
        <w:lastRenderedPageBreak/>
        <w:t>the recommendations of other appropriate international organisations and agencies;</w:t>
      </w:r>
    </w:p>
    <w:p w14:paraId="7E071C93" w14:textId="77777777" w:rsidR="00940BD9" w:rsidRPr="00B170AB" w:rsidRDefault="00940BD9" w:rsidP="00940BD9">
      <w:pPr>
        <w:pStyle w:val="BodyText"/>
        <w:numPr>
          <w:ilvl w:val="0"/>
          <w:numId w:val="18"/>
        </w:numPr>
        <w:spacing w:after="120" w:line="240" w:lineRule="auto"/>
        <w:ind w:left="1276" w:hanging="360"/>
        <w:rPr>
          <w:rFonts w:ascii="Calibri" w:hAnsi="Calibri" w:cs="Arial"/>
          <w:sz w:val="22"/>
          <w:szCs w:val="22"/>
          <w:lang w:val="en-US"/>
        </w:rPr>
      </w:pPr>
      <w:r w:rsidRPr="00B170AB">
        <w:rPr>
          <w:rFonts w:ascii="Calibri" w:hAnsi="Calibri" w:cs="Arial"/>
          <w:sz w:val="22"/>
          <w:szCs w:val="22"/>
          <w:lang w:val="en-US"/>
        </w:rPr>
        <w:t>the monitoring procedures recommended by these international organisations and agencies;</w:t>
      </w:r>
    </w:p>
    <w:p w14:paraId="71E04223" w14:textId="77777777" w:rsidR="00940BD9" w:rsidRPr="00B170AB" w:rsidRDefault="00940BD9" w:rsidP="00940BD9">
      <w:pPr>
        <w:pStyle w:val="BodyText"/>
        <w:numPr>
          <w:ilvl w:val="0"/>
          <w:numId w:val="18"/>
        </w:numPr>
        <w:spacing w:after="120" w:line="240" w:lineRule="auto"/>
        <w:ind w:left="1276" w:hanging="360"/>
        <w:rPr>
          <w:rFonts w:ascii="Calibri" w:hAnsi="Calibri" w:cs="Arial"/>
          <w:sz w:val="22"/>
          <w:szCs w:val="22"/>
          <w:lang w:val="en-US"/>
        </w:rPr>
      </w:pPr>
      <w:r w:rsidRPr="00B170AB">
        <w:rPr>
          <w:rFonts w:ascii="Calibri" w:hAnsi="Calibri" w:cs="Arial"/>
          <w:sz w:val="22"/>
          <w:szCs w:val="22"/>
          <w:lang w:val="en-US"/>
        </w:rPr>
        <w:t>scientific assessments of dose and risk as part of the tools for setting priorities and developing action programmes;</w:t>
      </w:r>
    </w:p>
    <w:p w14:paraId="435639F7" w14:textId="77777777" w:rsidR="00940BD9" w:rsidRPr="00B170AB" w:rsidRDefault="00940BD9" w:rsidP="00940BD9">
      <w:pPr>
        <w:pStyle w:val="BodyText"/>
        <w:ind w:left="1276" w:hanging="360"/>
        <w:rPr>
          <w:rFonts w:ascii="Calibri" w:hAnsi="Calibri" w:cs="Arial"/>
          <w:sz w:val="22"/>
          <w:szCs w:val="22"/>
        </w:rPr>
      </w:pPr>
      <w:r w:rsidRPr="00B170AB">
        <w:rPr>
          <w:rFonts w:ascii="Calibri" w:hAnsi="Calibri" w:cs="Arial"/>
          <w:sz w:val="22"/>
          <w:szCs w:val="22"/>
          <w:lang w:val="en-US"/>
        </w:rPr>
        <w:t>iv.</w:t>
      </w:r>
      <w:r w:rsidRPr="00B170AB">
        <w:rPr>
          <w:rFonts w:ascii="Calibri" w:hAnsi="Calibri" w:cs="Arial"/>
          <w:sz w:val="22"/>
          <w:szCs w:val="22"/>
          <w:lang w:val="en-US"/>
        </w:rPr>
        <w:tab/>
        <w:t>the relevant international conventions and Contracting Parties’ obligations under international law.</w:t>
      </w:r>
    </w:p>
    <w:p w14:paraId="5DFA9F4E" w14:textId="77777777" w:rsidR="00940BD9" w:rsidRPr="00037A48" w:rsidRDefault="00940BD9" w:rsidP="00940BD9">
      <w:pPr>
        <w:pStyle w:val="BodyText"/>
        <w:rPr>
          <w:rFonts w:ascii="Calibri" w:hAnsi="Calibri" w:cs="Arial"/>
          <w:b/>
        </w:rPr>
      </w:pPr>
      <w:r w:rsidRPr="00037A48">
        <w:rPr>
          <w:rFonts w:ascii="Calibri" w:hAnsi="Calibri" w:cs="Arial"/>
          <w:b/>
        </w:rPr>
        <w:t>4.</w:t>
      </w:r>
      <w:r w:rsidRPr="00037A48">
        <w:rPr>
          <w:rFonts w:ascii="Calibri" w:hAnsi="Calibri" w:cs="Arial"/>
          <w:b/>
        </w:rPr>
        <w:tab/>
        <w:t>Entry into Force</w:t>
      </w:r>
    </w:p>
    <w:p w14:paraId="72BE66B9" w14:textId="67929E4D" w:rsidR="00940BD9" w:rsidRPr="00B170AB" w:rsidRDefault="00940BD9" w:rsidP="00940BD9">
      <w:pPr>
        <w:pStyle w:val="BodyText"/>
        <w:rPr>
          <w:rFonts w:ascii="Calibri" w:hAnsi="Calibri" w:cs="Arial"/>
          <w:sz w:val="22"/>
          <w:szCs w:val="22"/>
        </w:rPr>
      </w:pPr>
      <w:r w:rsidRPr="00B170AB">
        <w:rPr>
          <w:rFonts w:ascii="Calibri" w:hAnsi="Calibri" w:cs="Arial"/>
          <w:sz w:val="22"/>
          <w:szCs w:val="22"/>
        </w:rPr>
        <w:t>4.1</w:t>
      </w:r>
      <w:r w:rsidRPr="00B170AB">
        <w:rPr>
          <w:rFonts w:ascii="Calibri" w:hAnsi="Calibri" w:cs="Arial"/>
          <w:sz w:val="22"/>
          <w:szCs w:val="22"/>
        </w:rPr>
        <w:tab/>
        <w:t xml:space="preserve">This Recommendation has effect from </w:t>
      </w:r>
      <w:r w:rsidRPr="00B170AB">
        <w:rPr>
          <w:rFonts w:ascii="Calibri" w:hAnsi="Calibri" w:cs="Arial"/>
          <w:sz w:val="22"/>
          <w:szCs w:val="22"/>
          <w:lang w:val="en-US"/>
        </w:rPr>
        <w:t>29 June</w:t>
      </w:r>
      <w:r w:rsidRPr="00B170AB">
        <w:rPr>
          <w:rFonts w:ascii="Calibri" w:hAnsi="Calibri" w:cs="Arial"/>
          <w:sz w:val="22"/>
          <w:szCs w:val="22"/>
        </w:rPr>
        <w:t xml:space="preserve"> 2018.</w:t>
      </w:r>
    </w:p>
    <w:p w14:paraId="0D77BCEC" w14:textId="77777777" w:rsidR="00940BD9" w:rsidRPr="00B170AB" w:rsidRDefault="00940BD9" w:rsidP="00940BD9">
      <w:pPr>
        <w:pStyle w:val="BodyText"/>
        <w:rPr>
          <w:rFonts w:ascii="Calibri" w:hAnsi="Calibri" w:cs="Arial"/>
          <w:sz w:val="22"/>
          <w:szCs w:val="22"/>
        </w:rPr>
      </w:pPr>
      <w:r w:rsidRPr="00B170AB">
        <w:rPr>
          <w:rFonts w:ascii="Calibri" w:hAnsi="Calibri" w:cs="Arial"/>
          <w:sz w:val="22"/>
          <w:szCs w:val="22"/>
        </w:rPr>
        <w:t>4.2</w:t>
      </w:r>
      <w:r w:rsidRPr="00B170AB">
        <w:rPr>
          <w:rFonts w:ascii="Calibri" w:hAnsi="Calibri" w:cs="Arial"/>
          <w:sz w:val="22"/>
          <w:szCs w:val="22"/>
        </w:rPr>
        <w:tab/>
        <w:t>Upon taking effect this Recommendation supersedes PARCOM Recommendation 91/4 on Radioactive Discharges.</w:t>
      </w:r>
    </w:p>
    <w:p w14:paraId="45976AFF" w14:textId="77777777" w:rsidR="00940BD9" w:rsidRPr="00037A48" w:rsidRDefault="00940BD9" w:rsidP="00940BD9">
      <w:pPr>
        <w:pStyle w:val="BodyText"/>
        <w:rPr>
          <w:rFonts w:ascii="Calibri" w:hAnsi="Calibri" w:cs="Arial"/>
          <w:b/>
        </w:rPr>
      </w:pPr>
      <w:r w:rsidRPr="00037A48">
        <w:rPr>
          <w:rFonts w:ascii="Calibri" w:hAnsi="Calibri" w:cs="Arial"/>
          <w:b/>
        </w:rPr>
        <w:t>5.</w:t>
      </w:r>
      <w:r w:rsidRPr="00037A48">
        <w:rPr>
          <w:rFonts w:ascii="Calibri" w:hAnsi="Calibri" w:cs="Arial"/>
          <w:b/>
        </w:rPr>
        <w:tab/>
        <w:t>Reporting</w:t>
      </w:r>
    </w:p>
    <w:p w14:paraId="5CF09A7E" w14:textId="2FCD19C7" w:rsidR="00940BD9" w:rsidRPr="00B170AB" w:rsidRDefault="00940BD9" w:rsidP="00940BD9">
      <w:pPr>
        <w:pStyle w:val="BodyText"/>
        <w:rPr>
          <w:rFonts w:ascii="Calibri" w:hAnsi="Calibri" w:cs="Arial"/>
          <w:sz w:val="22"/>
          <w:szCs w:val="22"/>
          <w:lang w:val="en-US"/>
        </w:rPr>
      </w:pPr>
      <w:r w:rsidRPr="00B170AB">
        <w:rPr>
          <w:rFonts w:ascii="Calibri" w:hAnsi="Calibri" w:cs="Arial"/>
          <w:sz w:val="22"/>
          <w:szCs w:val="22"/>
          <w:lang w:val="en-US"/>
        </w:rPr>
        <w:t>5.1</w:t>
      </w:r>
      <w:r w:rsidRPr="00B170AB">
        <w:rPr>
          <w:rFonts w:ascii="Calibri" w:hAnsi="Calibri" w:cs="Arial"/>
          <w:sz w:val="22"/>
          <w:szCs w:val="22"/>
          <w:lang w:val="en-US"/>
        </w:rPr>
        <w:tab/>
        <w:t>Contracting Parties should report by 31 December 2019 on the implementation of this Recommendation to the OSPAR Commission. After 2019 Contracting Parties should report every six years on the implementation of this Recommendation.</w:t>
      </w:r>
      <w:r w:rsidRPr="00B170AB">
        <w:rPr>
          <w:rFonts w:ascii="Calibri" w:hAnsi="Calibri" w:cs="Arial"/>
          <w:sz w:val="22"/>
          <w:szCs w:val="22"/>
          <w:vertAlign w:val="superscript"/>
          <w:lang w:val="en-US"/>
        </w:rPr>
        <w:t xml:space="preserve"> </w:t>
      </w:r>
    </w:p>
    <w:p w14:paraId="1563B628" w14:textId="77777777" w:rsidR="00307B29" w:rsidRPr="00B170AB" w:rsidRDefault="00940BD9" w:rsidP="00940BD9">
      <w:pPr>
        <w:pStyle w:val="BodyText"/>
        <w:rPr>
          <w:rFonts w:ascii="Calibri" w:hAnsi="Calibri" w:cs="Arial"/>
          <w:sz w:val="22"/>
          <w:szCs w:val="22"/>
          <w:lang w:val="en-US"/>
        </w:rPr>
      </w:pPr>
      <w:r w:rsidRPr="00B170AB">
        <w:rPr>
          <w:rFonts w:ascii="Calibri" w:hAnsi="Calibri" w:cs="Arial"/>
          <w:sz w:val="22"/>
          <w:szCs w:val="22"/>
          <w:lang w:val="en-US"/>
        </w:rPr>
        <w:t>5.2</w:t>
      </w:r>
      <w:r w:rsidRPr="00B170AB">
        <w:rPr>
          <w:rFonts w:ascii="Calibri" w:hAnsi="Calibri" w:cs="Arial"/>
          <w:sz w:val="22"/>
          <w:szCs w:val="22"/>
          <w:lang w:val="en-US"/>
        </w:rPr>
        <w:tab/>
        <w:t>When reporting on implementation</w:t>
      </w:r>
      <w:r w:rsidR="00307B29" w:rsidRPr="00B170AB">
        <w:rPr>
          <w:rFonts w:ascii="Calibri" w:hAnsi="Calibri" w:cs="Arial"/>
          <w:sz w:val="22"/>
          <w:szCs w:val="22"/>
          <w:lang w:val="en-US"/>
        </w:rPr>
        <w:t xml:space="preserve"> Contracting Parties should:</w:t>
      </w:r>
    </w:p>
    <w:p w14:paraId="2D4FE2F7" w14:textId="77777777" w:rsidR="00307B29" w:rsidRPr="00B170AB" w:rsidRDefault="00307B29" w:rsidP="00573C88">
      <w:pPr>
        <w:pStyle w:val="BodyText"/>
        <w:ind w:left="1134" w:hanging="567"/>
        <w:rPr>
          <w:rFonts w:ascii="Calibri" w:hAnsi="Calibri" w:cs="Arial"/>
          <w:sz w:val="22"/>
          <w:szCs w:val="22"/>
          <w:lang w:val="en-US"/>
        </w:rPr>
      </w:pPr>
      <w:r w:rsidRPr="00B170AB">
        <w:rPr>
          <w:rFonts w:ascii="Calibri" w:hAnsi="Calibri" w:cs="Arial"/>
          <w:sz w:val="22"/>
          <w:szCs w:val="22"/>
          <w:lang w:val="en-US"/>
        </w:rPr>
        <w:t>a.</w:t>
      </w:r>
      <w:r w:rsidRPr="00B170AB">
        <w:rPr>
          <w:rFonts w:ascii="Calibri" w:hAnsi="Calibri" w:cs="Arial"/>
          <w:sz w:val="22"/>
          <w:szCs w:val="22"/>
          <w:lang w:val="en-US"/>
        </w:rPr>
        <w:tab/>
        <w:t xml:space="preserve">use </w:t>
      </w:r>
      <w:r w:rsidR="00940BD9" w:rsidRPr="00B170AB">
        <w:rPr>
          <w:rFonts w:ascii="Calibri" w:hAnsi="Calibri" w:cs="Arial"/>
          <w:sz w:val="22"/>
          <w:szCs w:val="22"/>
          <w:lang w:val="en-US"/>
        </w:rPr>
        <w:t>the format as set out in Appendix 1 as far as possible</w:t>
      </w:r>
      <w:r w:rsidRPr="00B170AB">
        <w:rPr>
          <w:rFonts w:ascii="Calibri" w:hAnsi="Calibri" w:cs="Arial"/>
          <w:sz w:val="22"/>
          <w:szCs w:val="22"/>
          <w:lang w:val="en-US"/>
        </w:rPr>
        <w:t xml:space="preserve">; </w:t>
      </w:r>
    </w:p>
    <w:p w14:paraId="6CC2EDAD" w14:textId="10B8E762" w:rsidR="00940BD9" w:rsidRPr="00B170AB" w:rsidRDefault="00307B29" w:rsidP="00573C88">
      <w:pPr>
        <w:pStyle w:val="BodyText"/>
        <w:tabs>
          <w:tab w:val="clear" w:pos="567"/>
          <w:tab w:val="left" w:pos="851"/>
        </w:tabs>
        <w:ind w:left="1134" w:hanging="567"/>
        <w:rPr>
          <w:rFonts w:ascii="Calibri" w:hAnsi="Calibri" w:cs="Arial"/>
          <w:sz w:val="22"/>
          <w:szCs w:val="22"/>
        </w:rPr>
      </w:pPr>
      <w:r w:rsidRPr="00B170AB">
        <w:rPr>
          <w:rFonts w:ascii="Calibri" w:hAnsi="Calibri" w:cs="Arial"/>
          <w:sz w:val="22"/>
          <w:szCs w:val="22"/>
        </w:rPr>
        <w:t>b</w:t>
      </w:r>
      <w:r w:rsidR="00940BD9" w:rsidRPr="00B170AB">
        <w:rPr>
          <w:rFonts w:ascii="Calibri" w:hAnsi="Calibri" w:cs="Arial"/>
          <w:sz w:val="22"/>
          <w:szCs w:val="22"/>
        </w:rPr>
        <w:t>.</w:t>
      </w:r>
      <w:r w:rsidR="00940BD9" w:rsidRPr="00B170AB">
        <w:rPr>
          <w:rFonts w:ascii="Calibri" w:hAnsi="Calibri" w:cs="Arial"/>
          <w:sz w:val="22"/>
          <w:szCs w:val="22"/>
        </w:rPr>
        <w:tab/>
      </w:r>
      <w:r w:rsidR="00573C88" w:rsidRPr="00B170AB">
        <w:rPr>
          <w:rFonts w:ascii="Calibri" w:hAnsi="Calibri" w:cs="Arial"/>
          <w:sz w:val="22"/>
          <w:szCs w:val="22"/>
        </w:rPr>
        <w:tab/>
      </w:r>
      <w:r w:rsidR="00FF231C" w:rsidRPr="00B170AB">
        <w:rPr>
          <w:rFonts w:ascii="Calibri" w:hAnsi="Calibri" w:cs="Arial"/>
          <w:sz w:val="22"/>
          <w:szCs w:val="22"/>
        </w:rPr>
        <w:t xml:space="preserve">submit information </w:t>
      </w:r>
      <w:r w:rsidR="00E705FF" w:rsidRPr="00B170AB">
        <w:rPr>
          <w:rFonts w:ascii="Calibri" w:hAnsi="Calibri" w:cs="Arial"/>
          <w:sz w:val="22"/>
          <w:szCs w:val="22"/>
        </w:rPr>
        <w:t xml:space="preserve">in accordance with the Guidelines </w:t>
      </w:r>
      <w:r w:rsidR="0011768E" w:rsidRPr="00B170AB">
        <w:rPr>
          <w:rFonts w:ascii="Calibri" w:hAnsi="Calibri" w:cs="Arial"/>
          <w:sz w:val="22"/>
          <w:szCs w:val="22"/>
        </w:rPr>
        <w:t>for the submission of Information about, and Assessment of, the Application of BAT and BEP in Nuclear Facilities</w:t>
      </w:r>
      <w:r w:rsidR="0011768E" w:rsidRPr="00B170AB" w:rsidDel="00E705FF">
        <w:rPr>
          <w:rFonts w:ascii="Calibri" w:hAnsi="Calibri" w:cs="Arial"/>
          <w:sz w:val="22"/>
          <w:szCs w:val="22"/>
        </w:rPr>
        <w:t xml:space="preserve"> </w:t>
      </w:r>
      <w:r w:rsidR="00E705FF" w:rsidRPr="00B170AB">
        <w:rPr>
          <w:rFonts w:ascii="Calibri" w:hAnsi="Calibri" w:cs="Arial"/>
          <w:sz w:val="22"/>
          <w:szCs w:val="22"/>
        </w:rPr>
        <w:t>(</w:t>
      </w:r>
      <w:r w:rsidR="00940BD9" w:rsidRPr="00B170AB">
        <w:rPr>
          <w:rFonts w:ascii="Calibri" w:hAnsi="Calibri" w:cs="Arial"/>
          <w:sz w:val="22"/>
          <w:szCs w:val="22"/>
        </w:rPr>
        <w:t>OSPAR Agreement 2018</w:t>
      </w:r>
      <w:r w:rsidR="00440460">
        <w:rPr>
          <w:rFonts w:ascii="Calibri" w:hAnsi="Calibri" w:cs="Arial"/>
          <w:sz w:val="22"/>
          <w:szCs w:val="22"/>
        </w:rPr>
        <w:t>-01</w:t>
      </w:r>
      <w:r w:rsidR="00E705FF" w:rsidRPr="00B170AB">
        <w:rPr>
          <w:rFonts w:ascii="Calibri" w:hAnsi="Calibri" w:cs="Arial"/>
          <w:sz w:val="22"/>
          <w:szCs w:val="22"/>
        </w:rPr>
        <w:t>);</w:t>
      </w:r>
    </w:p>
    <w:p w14:paraId="0D24FEC9" w14:textId="77777777" w:rsidR="00940BD9" w:rsidRPr="00B170AB" w:rsidRDefault="00307B29" w:rsidP="00573C88">
      <w:pPr>
        <w:pStyle w:val="BodyText"/>
        <w:ind w:left="1134" w:hanging="567"/>
        <w:rPr>
          <w:rFonts w:ascii="Calibri" w:hAnsi="Calibri" w:cs="Arial"/>
          <w:sz w:val="22"/>
          <w:szCs w:val="22"/>
        </w:rPr>
      </w:pPr>
      <w:r w:rsidRPr="00B170AB">
        <w:rPr>
          <w:rFonts w:ascii="Calibri" w:hAnsi="Calibri" w:cs="Arial"/>
          <w:sz w:val="22"/>
          <w:szCs w:val="22"/>
        </w:rPr>
        <w:t>c</w:t>
      </w:r>
      <w:r w:rsidR="00940BD9" w:rsidRPr="00B170AB">
        <w:rPr>
          <w:rFonts w:ascii="Calibri" w:hAnsi="Calibri" w:cs="Arial"/>
          <w:sz w:val="22"/>
          <w:szCs w:val="22"/>
        </w:rPr>
        <w:t>.</w:t>
      </w:r>
      <w:r w:rsidR="00940BD9" w:rsidRPr="00B170AB">
        <w:rPr>
          <w:rFonts w:ascii="Calibri" w:hAnsi="Calibri" w:cs="Arial"/>
          <w:sz w:val="22"/>
          <w:szCs w:val="22"/>
        </w:rPr>
        <w:tab/>
        <w:t xml:space="preserve">provide an accessible and public link in their reports to enable readers to view </w:t>
      </w:r>
      <w:r w:rsidR="00FF231C" w:rsidRPr="00B170AB">
        <w:rPr>
          <w:rFonts w:ascii="Calibri" w:hAnsi="Calibri" w:cs="Arial"/>
          <w:sz w:val="22"/>
          <w:szCs w:val="22"/>
        </w:rPr>
        <w:t xml:space="preserve">this information </w:t>
      </w:r>
      <w:r w:rsidR="00940BD9" w:rsidRPr="00B170AB">
        <w:rPr>
          <w:rFonts w:ascii="Calibri" w:hAnsi="Calibri" w:cs="Arial"/>
          <w:sz w:val="22"/>
          <w:szCs w:val="22"/>
        </w:rPr>
        <w:t>on the OSPAR website</w:t>
      </w:r>
      <w:r w:rsidR="00E705FF" w:rsidRPr="00B170AB">
        <w:rPr>
          <w:rFonts w:ascii="Calibri" w:hAnsi="Calibri" w:cs="Arial"/>
          <w:sz w:val="22"/>
          <w:szCs w:val="22"/>
        </w:rPr>
        <w:t>;</w:t>
      </w:r>
    </w:p>
    <w:p w14:paraId="5F4F1F16" w14:textId="07083748" w:rsidR="00940BD9" w:rsidRPr="00B170AB" w:rsidRDefault="00307B29" w:rsidP="00573C88">
      <w:pPr>
        <w:pStyle w:val="BodyText"/>
        <w:ind w:left="1134" w:hanging="567"/>
        <w:rPr>
          <w:rFonts w:ascii="Calibri" w:hAnsi="Calibri" w:cs="Arial"/>
          <w:sz w:val="22"/>
          <w:szCs w:val="22"/>
        </w:rPr>
      </w:pPr>
      <w:r w:rsidRPr="00B170AB">
        <w:rPr>
          <w:rFonts w:ascii="Calibri" w:hAnsi="Calibri" w:cs="Arial"/>
          <w:sz w:val="22"/>
          <w:szCs w:val="22"/>
        </w:rPr>
        <w:t>d</w:t>
      </w:r>
      <w:r w:rsidR="00940BD9" w:rsidRPr="00B170AB">
        <w:rPr>
          <w:rFonts w:ascii="Calibri" w:hAnsi="Calibri" w:cs="Arial"/>
          <w:sz w:val="22"/>
          <w:szCs w:val="22"/>
        </w:rPr>
        <w:t>.</w:t>
      </w:r>
      <w:r w:rsidR="00940BD9" w:rsidRPr="00B170AB">
        <w:rPr>
          <w:rFonts w:ascii="Calibri" w:hAnsi="Calibri" w:cs="Arial"/>
          <w:sz w:val="22"/>
          <w:szCs w:val="22"/>
        </w:rPr>
        <w:tab/>
        <w:t xml:space="preserve">review and, as necessary, update </w:t>
      </w:r>
      <w:r w:rsidR="00E705FF" w:rsidRPr="00B170AB">
        <w:rPr>
          <w:rFonts w:ascii="Calibri" w:hAnsi="Calibri" w:cs="Arial"/>
          <w:sz w:val="22"/>
          <w:szCs w:val="22"/>
        </w:rPr>
        <w:t>t</w:t>
      </w:r>
      <w:r w:rsidR="00BC4499" w:rsidRPr="00B170AB">
        <w:rPr>
          <w:rFonts w:ascii="Calibri" w:hAnsi="Calibri" w:cs="Arial"/>
          <w:sz w:val="22"/>
          <w:szCs w:val="22"/>
        </w:rPr>
        <w:t>h</w:t>
      </w:r>
      <w:r w:rsidRPr="00B170AB">
        <w:rPr>
          <w:rFonts w:ascii="Calibri" w:hAnsi="Calibri" w:cs="Arial"/>
          <w:sz w:val="22"/>
          <w:szCs w:val="22"/>
        </w:rPr>
        <w:t>e</w:t>
      </w:r>
      <w:r w:rsidR="00BC4499" w:rsidRPr="00B170AB">
        <w:rPr>
          <w:rFonts w:ascii="Calibri" w:hAnsi="Calibri" w:cs="Arial"/>
          <w:sz w:val="22"/>
          <w:szCs w:val="22"/>
        </w:rPr>
        <w:t xml:space="preserve"> information</w:t>
      </w:r>
      <w:r w:rsidRPr="00B170AB">
        <w:rPr>
          <w:rFonts w:ascii="Calibri" w:hAnsi="Calibri" w:cs="Arial"/>
          <w:sz w:val="22"/>
          <w:szCs w:val="22"/>
        </w:rPr>
        <w:t xml:space="preserve"> submitted in accordance with the Guidelines</w:t>
      </w:r>
      <w:r w:rsidR="0011768E" w:rsidRPr="00B170AB">
        <w:rPr>
          <w:rFonts w:ascii="Calibri" w:hAnsi="Calibri" w:cs="Arial"/>
          <w:sz w:val="22"/>
          <w:szCs w:val="22"/>
        </w:rPr>
        <w:t xml:space="preserve"> (OSPAR Agreement 2018</w:t>
      </w:r>
      <w:r w:rsidR="00440460">
        <w:rPr>
          <w:rFonts w:ascii="Calibri" w:hAnsi="Calibri" w:cs="Arial"/>
          <w:sz w:val="22"/>
          <w:szCs w:val="22"/>
        </w:rPr>
        <w:t>-01</w:t>
      </w:r>
      <w:r w:rsidR="0011768E" w:rsidRPr="00B170AB">
        <w:rPr>
          <w:rFonts w:ascii="Calibri" w:hAnsi="Calibri" w:cs="Arial"/>
          <w:sz w:val="22"/>
          <w:szCs w:val="22"/>
        </w:rPr>
        <w:t>)</w:t>
      </w:r>
      <w:r w:rsidR="00BC4499" w:rsidRPr="00B170AB">
        <w:rPr>
          <w:rFonts w:ascii="Calibri" w:hAnsi="Calibri" w:cs="Arial"/>
          <w:sz w:val="22"/>
          <w:szCs w:val="22"/>
        </w:rPr>
        <w:t xml:space="preserve">. </w:t>
      </w:r>
      <w:r w:rsidR="00940BD9" w:rsidRPr="00B170AB">
        <w:rPr>
          <w:rFonts w:ascii="Calibri" w:hAnsi="Calibri" w:cs="Arial"/>
          <w:sz w:val="22"/>
          <w:szCs w:val="22"/>
        </w:rPr>
        <w:t xml:space="preserve"> </w:t>
      </w:r>
    </w:p>
    <w:p w14:paraId="7968866D" w14:textId="77777777" w:rsidR="00940BD9" w:rsidRPr="00037A48" w:rsidRDefault="00940BD9" w:rsidP="00940BD9">
      <w:pPr>
        <w:pStyle w:val="BodyText"/>
        <w:rPr>
          <w:rFonts w:ascii="Calibri" w:hAnsi="Calibri" w:cs="Arial"/>
          <w:b/>
        </w:rPr>
      </w:pPr>
    </w:p>
    <w:p w14:paraId="39F9F1F8" w14:textId="77777777" w:rsidR="00940BD9" w:rsidRPr="00037A48" w:rsidRDefault="00940BD9" w:rsidP="00940BD9">
      <w:pPr>
        <w:pStyle w:val="BodyText"/>
        <w:rPr>
          <w:rFonts w:ascii="Calibri" w:hAnsi="Calibri" w:cs="Arial"/>
        </w:rPr>
      </w:pPr>
      <w:r w:rsidRPr="00037A48">
        <w:rPr>
          <w:rFonts w:ascii="Calibri" w:hAnsi="Calibri" w:cs="Arial"/>
          <w:b/>
        </w:rPr>
        <w:br w:type="page"/>
      </w:r>
    </w:p>
    <w:p w14:paraId="44C48000" w14:textId="77777777" w:rsidR="00940BD9" w:rsidRPr="00037A48" w:rsidRDefault="00940BD9" w:rsidP="00940BD9">
      <w:pPr>
        <w:pStyle w:val="BodyText"/>
        <w:jc w:val="right"/>
        <w:rPr>
          <w:rFonts w:ascii="Calibri" w:hAnsi="Calibri" w:cs="Arial"/>
        </w:rPr>
      </w:pPr>
      <w:r w:rsidRPr="00037A48">
        <w:rPr>
          <w:rFonts w:ascii="Calibri" w:hAnsi="Calibri" w:cs="Arial"/>
        </w:rPr>
        <w:lastRenderedPageBreak/>
        <w:t>Appendix 1</w:t>
      </w:r>
    </w:p>
    <w:p w14:paraId="416F4FB9" w14:textId="5C534330" w:rsidR="00940BD9" w:rsidRPr="00037A48" w:rsidRDefault="00940BD9" w:rsidP="00940BD9">
      <w:pPr>
        <w:pStyle w:val="BodyText"/>
        <w:rPr>
          <w:rFonts w:ascii="Calibri" w:hAnsi="Calibri" w:cs="Arial"/>
          <w:b/>
        </w:rPr>
      </w:pPr>
      <w:r w:rsidRPr="00037A48">
        <w:rPr>
          <w:rFonts w:ascii="Calibri" w:hAnsi="Calibri" w:cs="Arial"/>
          <w:b/>
        </w:rPr>
        <w:t xml:space="preserve">OSPAR Recommendation </w:t>
      </w:r>
      <w:r w:rsidRPr="00037A48">
        <w:rPr>
          <w:rFonts w:ascii="Calibri" w:hAnsi="Calibri" w:cs="Arial"/>
          <w:b/>
          <w:bCs/>
        </w:rPr>
        <w:t>2018/</w:t>
      </w:r>
      <w:r w:rsidR="005C207B">
        <w:rPr>
          <w:rFonts w:ascii="Calibri" w:hAnsi="Calibri" w:cs="Arial"/>
          <w:b/>
          <w:bCs/>
        </w:rPr>
        <w:t>0</w:t>
      </w:r>
      <w:r w:rsidR="00440460">
        <w:rPr>
          <w:rFonts w:ascii="Calibri" w:hAnsi="Calibri" w:cs="Arial"/>
          <w:b/>
          <w:bCs/>
        </w:rPr>
        <w:t>1</w:t>
      </w:r>
      <w:r w:rsidRPr="00037A48">
        <w:rPr>
          <w:rFonts w:ascii="Calibri" w:hAnsi="Calibri" w:cs="Arial"/>
          <w:b/>
          <w:bCs/>
        </w:rPr>
        <w:t xml:space="preserve"> on Radioactive Discharges</w:t>
      </w:r>
    </w:p>
    <w:p w14:paraId="6652503C" w14:textId="77777777" w:rsidR="00940BD9" w:rsidRPr="00037A48" w:rsidRDefault="00940BD9" w:rsidP="00940BD9">
      <w:pPr>
        <w:pStyle w:val="BodyText"/>
        <w:rPr>
          <w:rFonts w:ascii="Calibri" w:hAnsi="Calibri" w:cs="Arial"/>
        </w:rPr>
      </w:pPr>
    </w:p>
    <w:p w14:paraId="7EDCFA70" w14:textId="77777777" w:rsidR="00940BD9" w:rsidRPr="00037A48" w:rsidRDefault="00940BD9" w:rsidP="00940BD9">
      <w:pPr>
        <w:pStyle w:val="BodyText"/>
        <w:rPr>
          <w:rFonts w:ascii="Calibri" w:hAnsi="Calibri" w:cs="Arial"/>
          <w:b/>
        </w:rPr>
      </w:pPr>
      <w:r w:rsidRPr="00037A48">
        <w:rPr>
          <w:rFonts w:ascii="Calibri" w:hAnsi="Calibri" w:cs="Arial"/>
          <w:b/>
        </w:rPr>
        <w:t>I.</w:t>
      </w:r>
      <w:r w:rsidRPr="00037A48">
        <w:rPr>
          <w:rFonts w:ascii="Calibri" w:hAnsi="Calibri" w:cs="Arial"/>
          <w:b/>
        </w:rPr>
        <w:tab/>
        <w:t>Implementation Report on Compliance</w:t>
      </w:r>
    </w:p>
    <w:p w14:paraId="7E80A96C" w14:textId="77777777" w:rsidR="00940BD9" w:rsidRPr="00B170AB" w:rsidRDefault="00940BD9" w:rsidP="00940BD9">
      <w:pPr>
        <w:pStyle w:val="BodyText"/>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3969"/>
      </w:tblGrid>
      <w:tr w:rsidR="00940BD9" w:rsidRPr="00B170AB" w14:paraId="0FBC7328" w14:textId="77777777" w:rsidTr="00F4081B">
        <w:trPr>
          <w:cantSplit/>
        </w:trPr>
        <w:tc>
          <w:tcPr>
            <w:tcW w:w="3510" w:type="dxa"/>
            <w:tcBorders>
              <w:top w:val="nil"/>
              <w:left w:val="nil"/>
              <w:bottom w:val="nil"/>
              <w:right w:val="nil"/>
            </w:tcBorders>
          </w:tcPr>
          <w:p w14:paraId="28F0957D" w14:textId="77777777" w:rsidR="00940BD9" w:rsidRPr="00B170AB" w:rsidRDefault="00940BD9" w:rsidP="00F4081B">
            <w:pPr>
              <w:pStyle w:val="BodyText"/>
              <w:rPr>
                <w:rFonts w:ascii="Calibri" w:hAnsi="Calibri" w:cs="Arial"/>
                <w:b/>
                <w:sz w:val="22"/>
                <w:szCs w:val="22"/>
              </w:rPr>
            </w:pPr>
            <w:r w:rsidRPr="00B170AB">
              <w:rPr>
                <w:rFonts w:ascii="Calibri" w:hAnsi="Calibri" w:cs="Arial"/>
                <w:b/>
                <w:sz w:val="22"/>
                <w:szCs w:val="22"/>
              </w:rPr>
              <w:t>Country:</w:t>
            </w:r>
          </w:p>
        </w:tc>
        <w:tc>
          <w:tcPr>
            <w:tcW w:w="3969" w:type="dxa"/>
            <w:tcBorders>
              <w:left w:val="single" w:sz="4" w:space="0" w:color="auto"/>
              <w:bottom w:val="single" w:sz="4" w:space="0" w:color="auto"/>
            </w:tcBorders>
          </w:tcPr>
          <w:p w14:paraId="30A39CA0" w14:textId="77777777" w:rsidR="00940BD9" w:rsidRPr="00B170AB" w:rsidRDefault="00940BD9" w:rsidP="00F4081B">
            <w:pPr>
              <w:pStyle w:val="BodyText"/>
              <w:rPr>
                <w:rFonts w:ascii="Calibri" w:hAnsi="Calibri" w:cs="Arial"/>
                <w:sz w:val="22"/>
                <w:szCs w:val="22"/>
              </w:rPr>
            </w:pPr>
          </w:p>
        </w:tc>
      </w:tr>
    </w:tbl>
    <w:p w14:paraId="4B9A6E84" w14:textId="77777777" w:rsidR="00940BD9" w:rsidRPr="00037A48" w:rsidRDefault="00940BD9" w:rsidP="00940BD9">
      <w:pPr>
        <w:pStyle w:val="BodyText"/>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268"/>
      </w:tblGrid>
      <w:tr w:rsidR="00940BD9" w:rsidRPr="00B170AB" w14:paraId="05A54C55" w14:textId="77777777" w:rsidTr="00F4081B">
        <w:tc>
          <w:tcPr>
            <w:tcW w:w="3510" w:type="dxa"/>
            <w:tcBorders>
              <w:top w:val="nil"/>
              <w:left w:val="nil"/>
              <w:bottom w:val="nil"/>
              <w:right w:val="nil"/>
            </w:tcBorders>
          </w:tcPr>
          <w:p w14:paraId="7E8EA580" w14:textId="77777777" w:rsidR="00940BD9" w:rsidRPr="00B170AB" w:rsidRDefault="00940BD9" w:rsidP="00F4081B">
            <w:pPr>
              <w:pStyle w:val="BodyText"/>
              <w:rPr>
                <w:rFonts w:ascii="Calibri" w:hAnsi="Calibri" w:cs="Arial"/>
                <w:b/>
                <w:sz w:val="22"/>
                <w:szCs w:val="22"/>
              </w:rPr>
            </w:pPr>
            <w:r w:rsidRPr="00B170AB">
              <w:rPr>
                <w:rFonts w:ascii="Calibri" w:hAnsi="Calibri" w:cs="Arial"/>
                <w:b/>
                <w:sz w:val="22"/>
                <w:szCs w:val="22"/>
              </w:rPr>
              <w:t>Reservation applies:</w:t>
            </w:r>
          </w:p>
        </w:tc>
        <w:tc>
          <w:tcPr>
            <w:tcW w:w="2268" w:type="dxa"/>
            <w:tcBorders>
              <w:left w:val="single" w:sz="4" w:space="0" w:color="auto"/>
              <w:bottom w:val="single" w:sz="4" w:space="0" w:color="auto"/>
            </w:tcBorders>
          </w:tcPr>
          <w:p w14:paraId="417020C0" w14:textId="77777777" w:rsidR="00940BD9" w:rsidRPr="00B170AB" w:rsidRDefault="00940BD9" w:rsidP="00F4081B">
            <w:pPr>
              <w:pStyle w:val="BodyText"/>
              <w:rPr>
                <w:rFonts w:ascii="Calibri" w:hAnsi="Calibri" w:cs="Arial"/>
                <w:sz w:val="22"/>
                <w:szCs w:val="22"/>
              </w:rPr>
            </w:pPr>
            <w:r w:rsidRPr="00B170AB">
              <w:rPr>
                <w:rFonts w:ascii="Calibri" w:hAnsi="Calibri" w:cs="Arial"/>
                <w:sz w:val="22"/>
                <w:szCs w:val="22"/>
              </w:rPr>
              <w:t>yes/no</w:t>
            </w:r>
            <w:r w:rsidRPr="00B170AB">
              <w:rPr>
                <w:rFonts w:ascii="Calibri" w:hAnsi="Calibri" w:cs="Arial"/>
                <w:sz w:val="22"/>
                <w:szCs w:val="22"/>
              </w:rPr>
              <w:footnoteReference w:customMarkFollows="1" w:id="1"/>
              <w:t>*</w:t>
            </w:r>
          </w:p>
        </w:tc>
      </w:tr>
    </w:tbl>
    <w:p w14:paraId="316DFF8B" w14:textId="77777777" w:rsidR="00940BD9" w:rsidRPr="00037A48" w:rsidRDefault="00940BD9" w:rsidP="00940BD9">
      <w:pPr>
        <w:pStyle w:val="BodyText"/>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268"/>
      </w:tblGrid>
      <w:tr w:rsidR="00940BD9" w:rsidRPr="00B170AB" w14:paraId="0601FEB5" w14:textId="77777777" w:rsidTr="00F4081B">
        <w:tc>
          <w:tcPr>
            <w:tcW w:w="3510" w:type="dxa"/>
            <w:tcBorders>
              <w:top w:val="nil"/>
              <w:left w:val="nil"/>
              <w:bottom w:val="nil"/>
              <w:right w:val="nil"/>
            </w:tcBorders>
          </w:tcPr>
          <w:p w14:paraId="63F146D8" w14:textId="77777777" w:rsidR="00940BD9" w:rsidRPr="00B170AB" w:rsidRDefault="00940BD9" w:rsidP="00F4081B">
            <w:pPr>
              <w:pStyle w:val="BodyText"/>
              <w:rPr>
                <w:rFonts w:ascii="Calibri" w:hAnsi="Calibri" w:cs="Arial"/>
                <w:b/>
                <w:sz w:val="22"/>
                <w:szCs w:val="22"/>
              </w:rPr>
            </w:pPr>
            <w:r w:rsidRPr="00B170AB">
              <w:rPr>
                <w:rFonts w:ascii="Calibri" w:hAnsi="Calibri" w:cs="Arial"/>
                <w:b/>
                <w:sz w:val="22"/>
                <w:szCs w:val="22"/>
              </w:rPr>
              <w:t>Is measure applicable in your country ?</w:t>
            </w:r>
          </w:p>
        </w:tc>
        <w:tc>
          <w:tcPr>
            <w:tcW w:w="2268" w:type="dxa"/>
            <w:tcBorders>
              <w:left w:val="single" w:sz="4" w:space="0" w:color="auto"/>
              <w:bottom w:val="single" w:sz="4" w:space="0" w:color="auto"/>
            </w:tcBorders>
          </w:tcPr>
          <w:p w14:paraId="3A37B405" w14:textId="77777777" w:rsidR="00940BD9" w:rsidRPr="00B170AB" w:rsidRDefault="00940BD9" w:rsidP="00F4081B">
            <w:pPr>
              <w:pStyle w:val="BodyText"/>
              <w:rPr>
                <w:rFonts w:ascii="Calibri" w:hAnsi="Calibri" w:cs="Arial"/>
                <w:sz w:val="22"/>
                <w:szCs w:val="22"/>
              </w:rPr>
            </w:pPr>
            <w:r w:rsidRPr="00B170AB">
              <w:rPr>
                <w:rFonts w:ascii="Calibri" w:hAnsi="Calibri" w:cs="Arial"/>
                <w:sz w:val="22"/>
                <w:szCs w:val="22"/>
              </w:rPr>
              <w:t>yes/no</w:t>
            </w:r>
            <w:r w:rsidRPr="00B170AB">
              <w:rPr>
                <w:rFonts w:ascii="Calibri" w:hAnsi="Calibri" w:cs="Arial"/>
                <w:sz w:val="22"/>
                <w:szCs w:val="22"/>
                <w:vertAlign w:val="superscript"/>
              </w:rPr>
              <w:t>*</w:t>
            </w:r>
          </w:p>
        </w:tc>
      </w:tr>
    </w:tbl>
    <w:p w14:paraId="159525E5" w14:textId="77777777" w:rsidR="00940BD9" w:rsidRPr="00B170AB" w:rsidRDefault="00940BD9" w:rsidP="00940BD9">
      <w:pPr>
        <w:pStyle w:val="BodyText"/>
        <w:rPr>
          <w:rFonts w:ascii="Calibri" w:hAnsi="Calibri" w:cs="Arial"/>
          <w:sz w:val="22"/>
          <w:szCs w:val="22"/>
        </w:rPr>
      </w:pPr>
    </w:p>
    <w:p w14:paraId="15DB8841" w14:textId="77777777" w:rsidR="00940BD9" w:rsidRPr="00B170AB" w:rsidRDefault="00940BD9" w:rsidP="00940BD9">
      <w:pPr>
        <w:pStyle w:val="BodyText"/>
        <w:rPr>
          <w:rFonts w:ascii="Calibri" w:hAnsi="Calibri" w:cs="Arial"/>
          <w:sz w:val="22"/>
          <w:szCs w:val="22"/>
        </w:rPr>
      </w:pPr>
      <w:r w:rsidRPr="00B170AB">
        <w:rPr>
          <w:rFonts w:ascii="Calibri" w:hAnsi="Calibri" w:cs="Arial"/>
          <w:sz w:val="22"/>
          <w:szCs w:val="22"/>
        </w:rPr>
        <w:t>If not applicable, then state why not.</w:t>
      </w:r>
    </w:p>
    <w:p w14:paraId="2206D2B9" w14:textId="77777777" w:rsidR="00940BD9" w:rsidRPr="00B170AB" w:rsidRDefault="00940BD9" w:rsidP="00940BD9">
      <w:pPr>
        <w:pStyle w:val="BodyText"/>
        <w:rPr>
          <w:rFonts w:ascii="Calibri" w:hAnsi="Calibri" w:cs="Arial"/>
          <w:sz w:val="22"/>
          <w:szCs w:val="22"/>
        </w:rPr>
      </w:pPr>
    </w:p>
    <w:p w14:paraId="7ACEC404" w14:textId="77777777" w:rsidR="00940BD9" w:rsidRPr="00037A48" w:rsidRDefault="00940BD9" w:rsidP="00940BD9">
      <w:pPr>
        <w:pStyle w:val="BodyText"/>
        <w:rPr>
          <w:rFonts w:ascii="Calibri" w:hAnsi="Calibri" w:cs="Arial"/>
          <w:b/>
        </w:rPr>
      </w:pPr>
      <w:r w:rsidRPr="00037A48">
        <w:rPr>
          <w:rFonts w:ascii="Calibri" w:hAnsi="Calibri" w:cs="Arial"/>
          <w:b/>
        </w:rPr>
        <w:t>Means of Implementation:</w:t>
      </w:r>
    </w:p>
    <w:p w14:paraId="6942D239" w14:textId="77777777" w:rsidR="00940BD9" w:rsidRPr="00037A48" w:rsidRDefault="00940BD9" w:rsidP="00940BD9">
      <w:pPr>
        <w:pStyle w:val="BodyText"/>
        <w:rPr>
          <w:rFonts w:ascii="Calibri" w:hAnsi="Calibri" w:cs="Aria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765"/>
        <w:gridCol w:w="3260"/>
        <w:gridCol w:w="2835"/>
      </w:tblGrid>
      <w:tr w:rsidR="00940BD9" w:rsidRPr="00B170AB" w14:paraId="4DF01E5D" w14:textId="77777777" w:rsidTr="00F4081B">
        <w:trPr>
          <w:jc w:val="center"/>
        </w:trPr>
        <w:tc>
          <w:tcPr>
            <w:tcW w:w="2765" w:type="dxa"/>
          </w:tcPr>
          <w:p w14:paraId="4387CFD0" w14:textId="77777777" w:rsidR="00940BD9" w:rsidRPr="00B170AB" w:rsidRDefault="00940BD9" w:rsidP="00F4081B">
            <w:pPr>
              <w:pStyle w:val="BodyText"/>
              <w:rPr>
                <w:rFonts w:ascii="Calibri" w:hAnsi="Calibri" w:cs="Arial"/>
                <w:sz w:val="22"/>
                <w:szCs w:val="22"/>
              </w:rPr>
            </w:pPr>
            <w:r w:rsidRPr="00B170AB">
              <w:rPr>
                <w:rFonts w:ascii="Calibri" w:hAnsi="Calibri" w:cs="Arial"/>
                <w:sz w:val="22"/>
                <w:szCs w:val="22"/>
              </w:rPr>
              <w:t>By legislation</w:t>
            </w:r>
          </w:p>
        </w:tc>
        <w:tc>
          <w:tcPr>
            <w:tcW w:w="3260" w:type="dxa"/>
          </w:tcPr>
          <w:p w14:paraId="4C3C491C" w14:textId="77777777" w:rsidR="00940BD9" w:rsidRPr="00B170AB" w:rsidRDefault="00940BD9" w:rsidP="00F4081B">
            <w:pPr>
              <w:pStyle w:val="BodyText"/>
              <w:rPr>
                <w:rFonts w:ascii="Calibri" w:hAnsi="Calibri" w:cs="Arial"/>
                <w:sz w:val="22"/>
                <w:szCs w:val="22"/>
              </w:rPr>
            </w:pPr>
            <w:r w:rsidRPr="00B170AB">
              <w:rPr>
                <w:rFonts w:ascii="Calibri" w:hAnsi="Calibri" w:cs="Arial"/>
                <w:sz w:val="22"/>
                <w:szCs w:val="22"/>
              </w:rPr>
              <w:t>By administrative action</w:t>
            </w:r>
          </w:p>
        </w:tc>
        <w:tc>
          <w:tcPr>
            <w:tcW w:w="2835" w:type="dxa"/>
          </w:tcPr>
          <w:p w14:paraId="3FCD9C40" w14:textId="77777777" w:rsidR="00940BD9" w:rsidRPr="00B170AB" w:rsidRDefault="00940BD9" w:rsidP="00F4081B">
            <w:pPr>
              <w:pStyle w:val="BodyText"/>
              <w:rPr>
                <w:rFonts w:ascii="Calibri" w:hAnsi="Calibri" w:cs="Arial"/>
                <w:sz w:val="22"/>
                <w:szCs w:val="22"/>
              </w:rPr>
            </w:pPr>
            <w:r w:rsidRPr="00B170AB">
              <w:rPr>
                <w:rFonts w:ascii="Calibri" w:hAnsi="Calibri" w:cs="Arial"/>
                <w:sz w:val="22"/>
                <w:szCs w:val="22"/>
              </w:rPr>
              <w:t>By negotiated agreement</w:t>
            </w:r>
          </w:p>
        </w:tc>
      </w:tr>
      <w:tr w:rsidR="00940BD9" w:rsidRPr="00B170AB" w14:paraId="241E9CC0" w14:textId="77777777" w:rsidTr="00F4081B">
        <w:trPr>
          <w:jc w:val="center"/>
        </w:trPr>
        <w:tc>
          <w:tcPr>
            <w:tcW w:w="2765" w:type="dxa"/>
          </w:tcPr>
          <w:p w14:paraId="0FC9AAD5" w14:textId="77777777" w:rsidR="00940BD9" w:rsidRPr="00B170AB" w:rsidRDefault="00940BD9" w:rsidP="00F4081B">
            <w:pPr>
              <w:pStyle w:val="BodyText"/>
              <w:rPr>
                <w:rFonts w:ascii="Calibri" w:hAnsi="Calibri" w:cs="Arial"/>
                <w:sz w:val="22"/>
                <w:szCs w:val="22"/>
              </w:rPr>
            </w:pPr>
            <w:r w:rsidRPr="00B170AB">
              <w:rPr>
                <w:rFonts w:ascii="Calibri" w:hAnsi="Calibri" w:cs="Arial"/>
                <w:sz w:val="22"/>
                <w:szCs w:val="22"/>
              </w:rPr>
              <w:t>yes/no</w:t>
            </w:r>
            <w:r w:rsidRPr="00B170AB">
              <w:rPr>
                <w:rFonts w:ascii="Calibri" w:hAnsi="Calibri" w:cs="Arial"/>
                <w:sz w:val="22"/>
                <w:szCs w:val="22"/>
                <w:vertAlign w:val="superscript"/>
              </w:rPr>
              <w:t>*</w:t>
            </w:r>
          </w:p>
        </w:tc>
        <w:tc>
          <w:tcPr>
            <w:tcW w:w="3260" w:type="dxa"/>
          </w:tcPr>
          <w:p w14:paraId="46AB6713" w14:textId="77777777" w:rsidR="00940BD9" w:rsidRPr="00B170AB" w:rsidRDefault="00940BD9" w:rsidP="00F4081B">
            <w:pPr>
              <w:pStyle w:val="BodyText"/>
              <w:rPr>
                <w:rFonts w:ascii="Calibri" w:hAnsi="Calibri" w:cs="Arial"/>
                <w:sz w:val="22"/>
                <w:szCs w:val="22"/>
              </w:rPr>
            </w:pPr>
            <w:r w:rsidRPr="00B170AB">
              <w:rPr>
                <w:rFonts w:ascii="Calibri" w:hAnsi="Calibri" w:cs="Arial"/>
                <w:sz w:val="22"/>
                <w:szCs w:val="22"/>
              </w:rPr>
              <w:t>yes/no</w:t>
            </w:r>
            <w:r w:rsidRPr="00B170AB">
              <w:rPr>
                <w:rFonts w:ascii="Calibri" w:hAnsi="Calibri" w:cs="Arial"/>
                <w:sz w:val="22"/>
                <w:szCs w:val="22"/>
                <w:vertAlign w:val="superscript"/>
              </w:rPr>
              <w:t>*</w:t>
            </w:r>
          </w:p>
        </w:tc>
        <w:tc>
          <w:tcPr>
            <w:tcW w:w="2835" w:type="dxa"/>
          </w:tcPr>
          <w:p w14:paraId="389E187F" w14:textId="77777777" w:rsidR="00940BD9" w:rsidRPr="00B170AB" w:rsidRDefault="00940BD9" w:rsidP="00F4081B">
            <w:pPr>
              <w:pStyle w:val="BodyText"/>
              <w:rPr>
                <w:rFonts w:ascii="Calibri" w:hAnsi="Calibri" w:cs="Arial"/>
                <w:sz w:val="22"/>
                <w:szCs w:val="22"/>
              </w:rPr>
            </w:pPr>
            <w:r w:rsidRPr="00B170AB">
              <w:rPr>
                <w:rFonts w:ascii="Calibri" w:hAnsi="Calibri" w:cs="Arial"/>
                <w:sz w:val="22"/>
                <w:szCs w:val="22"/>
              </w:rPr>
              <w:t>yes/no</w:t>
            </w:r>
            <w:r w:rsidRPr="00B170AB">
              <w:rPr>
                <w:rFonts w:ascii="Calibri" w:hAnsi="Calibri" w:cs="Arial"/>
                <w:sz w:val="22"/>
                <w:szCs w:val="22"/>
                <w:vertAlign w:val="superscript"/>
              </w:rPr>
              <w:t>*</w:t>
            </w:r>
          </w:p>
        </w:tc>
      </w:tr>
    </w:tbl>
    <w:p w14:paraId="457038B5" w14:textId="77777777" w:rsidR="00940BD9" w:rsidRPr="00B170AB" w:rsidRDefault="00940BD9" w:rsidP="00940BD9">
      <w:pPr>
        <w:pStyle w:val="BodyText"/>
        <w:rPr>
          <w:rFonts w:ascii="Calibri" w:hAnsi="Calibri" w:cs="Arial"/>
          <w:sz w:val="22"/>
          <w:szCs w:val="22"/>
        </w:rPr>
      </w:pPr>
    </w:p>
    <w:p w14:paraId="7D3C521D" w14:textId="77777777" w:rsidR="00940BD9" w:rsidRPr="00B170AB" w:rsidRDefault="00940BD9" w:rsidP="00940BD9">
      <w:pPr>
        <w:pStyle w:val="BodyText"/>
        <w:rPr>
          <w:rFonts w:ascii="Calibri" w:hAnsi="Calibri" w:cs="Arial"/>
          <w:sz w:val="22"/>
          <w:szCs w:val="22"/>
        </w:rPr>
      </w:pPr>
      <w:r w:rsidRPr="00B170AB">
        <w:rPr>
          <w:rFonts w:ascii="Calibri" w:hAnsi="Calibri" w:cs="Arial"/>
          <w:sz w:val="22"/>
          <w:szCs w:val="22"/>
        </w:rPr>
        <w:t>Please provide information on:</w:t>
      </w:r>
    </w:p>
    <w:p w14:paraId="0E2724FD" w14:textId="77777777" w:rsidR="00940BD9" w:rsidRPr="00B170AB" w:rsidRDefault="00940BD9" w:rsidP="00940BD9">
      <w:pPr>
        <w:pStyle w:val="BodyText"/>
        <w:rPr>
          <w:rFonts w:ascii="Calibri" w:hAnsi="Calibri" w:cs="Arial"/>
          <w:sz w:val="22"/>
          <w:szCs w:val="22"/>
        </w:rPr>
      </w:pPr>
      <w:r w:rsidRPr="00B170AB">
        <w:rPr>
          <w:rFonts w:ascii="Calibri" w:hAnsi="Calibri" w:cs="Arial"/>
          <w:sz w:val="22"/>
          <w:szCs w:val="22"/>
        </w:rPr>
        <w:t>a.</w:t>
      </w:r>
      <w:r w:rsidRPr="00B170AB">
        <w:rPr>
          <w:rFonts w:ascii="Calibri" w:hAnsi="Calibri" w:cs="Arial"/>
          <w:sz w:val="22"/>
          <w:szCs w:val="22"/>
        </w:rPr>
        <w:tab/>
        <w:t>specific measures taken to give effect to this measure;</w:t>
      </w:r>
    </w:p>
    <w:p w14:paraId="0EC2BA88" w14:textId="77777777" w:rsidR="00940BD9" w:rsidRPr="00B170AB" w:rsidRDefault="00940BD9" w:rsidP="00EA3022">
      <w:pPr>
        <w:pStyle w:val="BodyText"/>
        <w:ind w:left="567" w:hanging="567"/>
        <w:rPr>
          <w:rFonts w:ascii="Calibri" w:hAnsi="Calibri" w:cs="Arial"/>
          <w:sz w:val="22"/>
          <w:szCs w:val="22"/>
        </w:rPr>
      </w:pPr>
      <w:r w:rsidRPr="00B170AB">
        <w:rPr>
          <w:rFonts w:ascii="Calibri" w:hAnsi="Calibri" w:cs="Arial"/>
          <w:sz w:val="22"/>
          <w:szCs w:val="22"/>
        </w:rPr>
        <w:t>b.</w:t>
      </w:r>
      <w:r w:rsidRPr="00B170AB">
        <w:rPr>
          <w:rFonts w:ascii="Calibri" w:hAnsi="Calibri" w:cs="Arial"/>
          <w:sz w:val="22"/>
          <w:szCs w:val="22"/>
        </w:rPr>
        <w:tab/>
        <w:t>any special difficulties encountered, such as practical or legal problems, in the implementation of this measure;</w:t>
      </w:r>
    </w:p>
    <w:p w14:paraId="5F7AA4DB" w14:textId="77777777" w:rsidR="00940BD9" w:rsidRPr="00B170AB" w:rsidRDefault="00940BD9" w:rsidP="00EA3022">
      <w:pPr>
        <w:pStyle w:val="BodyText"/>
        <w:ind w:left="567" w:hanging="567"/>
        <w:rPr>
          <w:rFonts w:ascii="Calibri" w:hAnsi="Calibri" w:cs="Arial"/>
          <w:sz w:val="22"/>
          <w:szCs w:val="22"/>
        </w:rPr>
      </w:pPr>
      <w:r w:rsidRPr="00B170AB">
        <w:rPr>
          <w:rFonts w:ascii="Calibri" w:hAnsi="Calibri" w:cs="Arial"/>
          <w:sz w:val="22"/>
          <w:szCs w:val="22"/>
        </w:rPr>
        <w:t>c.</w:t>
      </w:r>
      <w:r w:rsidRPr="00B170AB">
        <w:rPr>
          <w:rFonts w:ascii="Calibri" w:hAnsi="Calibri" w:cs="Arial"/>
          <w:sz w:val="22"/>
          <w:szCs w:val="22"/>
        </w:rPr>
        <w:tab/>
        <w:t>any reasons for not having fully implemented this measure should be spelt out clearly and plans for full implementation should be reported.</w:t>
      </w:r>
    </w:p>
    <w:p w14:paraId="7F136143" w14:textId="77777777" w:rsidR="00940BD9" w:rsidRPr="00B170AB" w:rsidRDefault="00940BD9" w:rsidP="00940BD9">
      <w:pPr>
        <w:pStyle w:val="BodyText"/>
        <w:rPr>
          <w:rFonts w:ascii="Calibri" w:hAnsi="Calibri" w:cs="Arial"/>
          <w:sz w:val="22"/>
          <w:szCs w:val="22"/>
        </w:rPr>
      </w:pPr>
    </w:p>
    <w:p w14:paraId="25874346" w14:textId="77777777" w:rsidR="00940BD9" w:rsidRPr="00037A48" w:rsidRDefault="00940BD9" w:rsidP="00940BD9">
      <w:pPr>
        <w:pStyle w:val="BodyText"/>
        <w:rPr>
          <w:rFonts w:ascii="Calibri" w:hAnsi="Calibri" w:cs="Arial"/>
        </w:rPr>
      </w:pPr>
    </w:p>
    <w:p w14:paraId="512C98B0" w14:textId="77777777" w:rsidR="00940BD9" w:rsidRPr="00037A48" w:rsidRDefault="00940BD9" w:rsidP="00573C88">
      <w:pPr>
        <w:pStyle w:val="BodyText"/>
        <w:rPr>
          <w:rFonts w:ascii="Calibri" w:hAnsi="Calibri" w:cs="Arial"/>
          <w:b/>
        </w:rPr>
      </w:pPr>
    </w:p>
    <w:p w14:paraId="36EA83FC" w14:textId="77777777" w:rsidR="00245626" w:rsidRPr="00037A48" w:rsidRDefault="00245626">
      <w:pPr>
        <w:jc w:val="center"/>
        <w:rPr>
          <w:rFonts w:ascii="Calibri" w:hAnsi="Calibri"/>
          <w:b/>
        </w:rPr>
      </w:pPr>
    </w:p>
    <w:sectPr w:rsidR="00245626" w:rsidRPr="00037A48" w:rsidSect="00AD0BC8">
      <w:footerReference w:type="even" r:id="rId10"/>
      <w:footerReference w:type="default" r:id="rId1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BD05E" w14:textId="77777777" w:rsidR="00D33297" w:rsidRDefault="00D33297" w:rsidP="00E25748">
      <w:r>
        <w:separator/>
      </w:r>
    </w:p>
  </w:endnote>
  <w:endnote w:type="continuationSeparator" w:id="0">
    <w:p w14:paraId="39F56053" w14:textId="77777777" w:rsidR="00D33297" w:rsidRDefault="00D33297" w:rsidP="00E25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Bold">
    <w:panose1 w:val="02020803070505020304"/>
    <w:charset w:val="00"/>
    <w:family w:val="auto"/>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5AF08" w14:textId="77777777" w:rsidR="00F4081B" w:rsidRPr="00A8119D" w:rsidRDefault="00F4081B" w:rsidP="00A8119D">
    <w:pPr>
      <w:framePr w:wrap="around" w:vAnchor="text" w:hAnchor="margin" w:xAlign="right" w:y="1"/>
    </w:pPr>
    <w:r w:rsidRPr="00A8119D">
      <w:fldChar w:fldCharType="begin"/>
    </w:r>
    <w:r>
      <w:instrText xml:space="preserve">PAGE  </w:instrText>
    </w:r>
    <w:r w:rsidRPr="00A8119D">
      <w:fldChar w:fldCharType="separate"/>
    </w:r>
    <w:r>
      <w:rPr>
        <w:noProof/>
      </w:rPr>
      <w:t>5</w:t>
    </w:r>
    <w:r w:rsidRPr="00A8119D">
      <w:fldChar w:fldCharType="end"/>
    </w:r>
  </w:p>
  <w:p w14:paraId="5E58D132" w14:textId="77777777" w:rsidR="00F4081B" w:rsidRDefault="00F4081B" w:rsidP="00A8119D">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6DC8D" w14:textId="77777777" w:rsidR="00F4081B" w:rsidRDefault="00F4081B">
    <w:pPr>
      <w:pStyle w:val="Footer"/>
      <w:jc w:val="right"/>
    </w:pPr>
    <w:r>
      <w:fldChar w:fldCharType="begin"/>
    </w:r>
    <w:r>
      <w:instrText xml:space="preserve"> PAGE   \* MERGEFORMAT </w:instrText>
    </w:r>
    <w:r>
      <w:fldChar w:fldCharType="separate"/>
    </w:r>
    <w:r w:rsidR="005C207B">
      <w:rPr>
        <w:noProof/>
      </w:rPr>
      <w:t>1</w:t>
    </w:r>
    <w:r>
      <w:rPr>
        <w:noProof/>
      </w:rPr>
      <w:fldChar w:fldCharType="end"/>
    </w:r>
  </w:p>
  <w:p w14:paraId="7827C20B" w14:textId="77777777" w:rsidR="00F4081B" w:rsidRPr="00FC0A3D" w:rsidRDefault="00F4081B" w:rsidP="00322061">
    <w:pPr>
      <w:pStyle w:val="Footer"/>
      <w:tabs>
        <w:tab w:val="left" w:pos="1511"/>
      </w:tabs>
    </w:pPr>
    <w:r w:rsidRPr="00FC0A3D">
      <w:t>_______________________________________________________________________________________</w:t>
    </w:r>
  </w:p>
  <w:p w14:paraId="284C2260" w14:textId="74EF657E" w:rsidR="00F4081B" w:rsidRPr="00FC0A3D" w:rsidRDefault="00F4081B" w:rsidP="00EB36E5">
    <w:pPr>
      <w:pStyle w:val="Footer"/>
      <w:tabs>
        <w:tab w:val="clear" w:pos="4819"/>
        <w:tab w:val="clear" w:pos="9071"/>
        <w:tab w:val="left" w:pos="1511"/>
        <w:tab w:val="center" w:pos="4820"/>
        <w:tab w:val="right" w:pos="9639"/>
      </w:tabs>
      <w:rPr>
        <w:rFonts w:ascii="Calibri" w:hAnsi="Calibri"/>
      </w:rPr>
    </w:pPr>
    <w:r w:rsidRPr="00FC0A3D">
      <w:rPr>
        <w:rFonts w:ascii="Calibri" w:hAnsi="Calibri"/>
      </w:rPr>
      <w:t>OSPAR Commission</w:t>
    </w:r>
    <w:r>
      <w:rPr>
        <w:rFonts w:ascii="Calibri" w:hAnsi="Calibri"/>
      </w:rPr>
      <w:tab/>
    </w:r>
    <w:r>
      <w:rPr>
        <w:rFonts w:ascii="Calibri" w:hAnsi="Calibri"/>
      </w:rPr>
      <w:tab/>
    </w:r>
    <w:r w:rsidR="00056846">
      <w:rPr>
        <w:rFonts w:ascii="Calibri" w:hAnsi="Calibri"/>
      </w:rPr>
      <w:t>OSPAR Recommendation 2018/01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D6318A" w14:textId="77777777" w:rsidR="00D33297" w:rsidRDefault="00D33297" w:rsidP="00E25748">
      <w:r>
        <w:separator/>
      </w:r>
    </w:p>
  </w:footnote>
  <w:footnote w:type="continuationSeparator" w:id="0">
    <w:p w14:paraId="4E1A0DC2" w14:textId="77777777" w:rsidR="00D33297" w:rsidRDefault="00D33297" w:rsidP="00E25748">
      <w:r>
        <w:continuationSeparator/>
      </w:r>
    </w:p>
  </w:footnote>
  <w:footnote w:id="1">
    <w:p w14:paraId="667FCA79" w14:textId="77777777" w:rsidR="00F4081B" w:rsidRPr="00947228" w:rsidRDefault="00F4081B" w:rsidP="00940BD9">
      <w:pPr>
        <w:pStyle w:val="FootnoteText"/>
        <w:rPr>
          <w:rFonts w:ascii="Calibri" w:hAnsi="Calibri"/>
        </w:rPr>
      </w:pPr>
      <w:r>
        <w:rPr>
          <w:rFonts w:ascii="Calibri" w:hAnsi="Calibri"/>
        </w:rPr>
        <w:t xml:space="preserve">* </w:t>
      </w:r>
      <w:r w:rsidRPr="00947228">
        <w:rPr>
          <w:rFonts w:ascii="Calibri" w:hAnsi="Calibri"/>
        </w:rPr>
        <w:t>Delete whichever is not appropriate.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DA449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C830FC"/>
    <w:multiLevelType w:val="hybridMultilevel"/>
    <w:tmpl w:val="B5B2166C"/>
    <w:lvl w:ilvl="0" w:tplc="F87C41CC">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924643"/>
    <w:multiLevelType w:val="hybridMultilevel"/>
    <w:tmpl w:val="89EEF23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nsid w:val="14DD1885"/>
    <w:multiLevelType w:val="hybridMultilevel"/>
    <w:tmpl w:val="B448B092"/>
    <w:lvl w:ilvl="0" w:tplc="5B2638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4F3988"/>
    <w:multiLevelType w:val="hybridMultilevel"/>
    <w:tmpl w:val="B9E88C3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3D5A05"/>
    <w:multiLevelType w:val="hybridMultilevel"/>
    <w:tmpl w:val="F17EFBD2"/>
    <w:lvl w:ilvl="0" w:tplc="C6AE8F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1C16ABA"/>
    <w:multiLevelType w:val="hybridMultilevel"/>
    <w:tmpl w:val="81D2CA0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7">
    <w:nsid w:val="3505473E"/>
    <w:multiLevelType w:val="hybridMultilevel"/>
    <w:tmpl w:val="C4686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7B43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3B752D26"/>
    <w:multiLevelType w:val="hybridMultilevel"/>
    <w:tmpl w:val="E668BCF8"/>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496A52"/>
    <w:multiLevelType w:val="hybridMultilevel"/>
    <w:tmpl w:val="09A2DB72"/>
    <w:lvl w:ilvl="0" w:tplc="F7729D58">
      <w:start w:val="1"/>
      <w:numFmt w:val="decimal"/>
      <w:lvlText w:val="%1."/>
      <w:lvlJc w:val="left"/>
      <w:pPr>
        <w:tabs>
          <w:tab w:val="num" w:pos="567"/>
        </w:tabs>
        <w:ind w:left="567" w:hanging="567"/>
      </w:pPr>
      <w:rPr>
        <w:rFonts w:hint="default"/>
      </w:rPr>
    </w:lvl>
    <w:lvl w:ilvl="1" w:tplc="5B26386A">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27C54AB"/>
    <w:multiLevelType w:val="hybridMultilevel"/>
    <w:tmpl w:val="C0BEAE30"/>
    <w:lvl w:ilvl="0" w:tplc="E0FCC5D2">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46002017"/>
    <w:multiLevelType w:val="hybridMultilevel"/>
    <w:tmpl w:val="887463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0627FA8"/>
    <w:multiLevelType w:val="hybridMultilevel"/>
    <w:tmpl w:val="9FC4AF8E"/>
    <w:lvl w:ilvl="0" w:tplc="BEBE0FFC">
      <w:start w:val="1"/>
      <w:numFmt w:val="lowerLetter"/>
      <w:lvlText w:val="%1."/>
      <w:lvlJc w:val="left"/>
      <w:pPr>
        <w:ind w:left="1134" w:hanging="567"/>
      </w:pPr>
      <w:rPr>
        <w:rFonts w:ascii="Calibri" w:hAnsi="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8AA2A5F"/>
    <w:multiLevelType w:val="hybridMultilevel"/>
    <w:tmpl w:val="AE2C5A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B4F3F6B"/>
    <w:multiLevelType w:val="hybridMultilevel"/>
    <w:tmpl w:val="57AAAD98"/>
    <w:lvl w:ilvl="0" w:tplc="255A59F8">
      <w:start w:val="1"/>
      <w:numFmt w:val="bullet"/>
      <w:lvlText w:val=""/>
      <w:lvlJc w:val="left"/>
      <w:pPr>
        <w:ind w:left="720" w:hanging="360"/>
      </w:pPr>
      <w:rPr>
        <w:rFonts w:ascii="Symbol" w:hAnsi="Symbo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4B3009"/>
    <w:multiLevelType w:val="hybridMultilevel"/>
    <w:tmpl w:val="0EEA87F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9CB63D7"/>
    <w:multiLevelType w:val="hybridMultilevel"/>
    <w:tmpl w:val="06AC426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nsid w:val="6A4516CE"/>
    <w:multiLevelType w:val="hybridMultilevel"/>
    <w:tmpl w:val="7D545C4C"/>
    <w:lvl w:ilvl="0" w:tplc="9A984334">
      <w:start w:val="1"/>
      <w:numFmt w:val="decimal"/>
      <w:lvlText w:val="%1."/>
      <w:lvlJc w:val="left"/>
      <w:pPr>
        <w:ind w:left="720" w:hanging="360"/>
      </w:pPr>
      <w:rPr>
        <w:rFonts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C507761"/>
    <w:multiLevelType w:val="hybridMultilevel"/>
    <w:tmpl w:val="0D3CF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8912F9C"/>
    <w:multiLevelType w:val="hybridMultilevel"/>
    <w:tmpl w:val="565CA0DE"/>
    <w:lvl w:ilvl="0" w:tplc="D8F83FF0">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num w:numId="1">
    <w:abstractNumId w:val="12"/>
  </w:num>
  <w:num w:numId="2">
    <w:abstractNumId w:val="6"/>
  </w:num>
  <w:num w:numId="3">
    <w:abstractNumId w:val="16"/>
  </w:num>
  <w:num w:numId="4">
    <w:abstractNumId w:val="1"/>
  </w:num>
  <w:num w:numId="5">
    <w:abstractNumId w:val="15"/>
  </w:num>
  <w:num w:numId="6">
    <w:abstractNumId w:val="8"/>
  </w:num>
  <w:num w:numId="7">
    <w:abstractNumId w:val="17"/>
  </w:num>
  <w:num w:numId="8">
    <w:abstractNumId w:val="18"/>
  </w:num>
  <w:num w:numId="9">
    <w:abstractNumId w:val="2"/>
  </w:num>
  <w:num w:numId="10">
    <w:abstractNumId w:val="0"/>
  </w:num>
  <w:num w:numId="11">
    <w:abstractNumId w:val="9"/>
  </w:num>
  <w:num w:numId="12">
    <w:abstractNumId w:val="19"/>
  </w:num>
  <w:num w:numId="13">
    <w:abstractNumId w:val="3"/>
  </w:num>
  <w:num w:numId="14">
    <w:abstractNumId w:val="10"/>
  </w:num>
  <w:num w:numId="15">
    <w:abstractNumId w:val="20"/>
  </w:num>
  <w:num w:numId="16">
    <w:abstractNumId w:val="13"/>
  </w:num>
  <w:num w:numId="17">
    <w:abstractNumId w:val="14"/>
  </w:num>
  <w:num w:numId="18">
    <w:abstractNumId w:val="11"/>
  </w:num>
  <w:num w:numId="19">
    <w:abstractNumId w:val="4"/>
  </w:num>
  <w:num w:numId="20">
    <w:abstractNumId w:val="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hideSpellingErrors/>
  <w:hideGrammaticalErrors/>
  <w:activeWritingStyle w:appName="MSWord" w:lang="en-GB" w:vendorID="8" w:dllVersion="513" w:checkStyle="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ED9"/>
    <w:rsid w:val="00003396"/>
    <w:rsid w:val="00005BA8"/>
    <w:rsid w:val="00037A48"/>
    <w:rsid w:val="00056846"/>
    <w:rsid w:val="000B34DD"/>
    <w:rsid w:val="000D7F50"/>
    <w:rsid w:val="000E030E"/>
    <w:rsid w:val="000E1038"/>
    <w:rsid w:val="000E2844"/>
    <w:rsid w:val="0011768E"/>
    <w:rsid w:val="00167D1F"/>
    <w:rsid w:val="001764CE"/>
    <w:rsid w:val="001C30AC"/>
    <w:rsid w:val="001C41DA"/>
    <w:rsid w:val="002220C2"/>
    <w:rsid w:val="00222F48"/>
    <w:rsid w:val="00223FD4"/>
    <w:rsid w:val="00245626"/>
    <w:rsid w:val="00251680"/>
    <w:rsid w:val="002A485C"/>
    <w:rsid w:val="002A5ED9"/>
    <w:rsid w:val="00307B29"/>
    <w:rsid w:val="00322061"/>
    <w:rsid w:val="003308E9"/>
    <w:rsid w:val="00370629"/>
    <w:rsid w:val="003B5305"/>
    <w:rsid w:val="004017B6"/>
    <w:rsid w:val="004119FD"/>
    <w:rsid w:val="00440460"/>
    <w:rsid w:val="004447A6"/>
    <w:rsid w:val="00463FFD"/>
    <w:rsid w:val="004C759E"/>
    <w:rsid w:val="004D2AC7"/>
    <w:rsid w:val="00516803"/>
    <w:rsid w:val="00573C88"/>
    <w:rsid w:val="00590084"/>
    <w:rsid w:val="005C207B"/>
    <w:rsid w:val="005D2C81"/>
    <w:rsid w:val="005F2437"/>
    <w:rsid w:val="00612A03"/>
    <w:rsid w:val="00616A0B"/>
    <w:rsid w:val="00624572"/>
    <w:rsid w:val="00630724"/>
    <w:rsid w:val="00646318"/>
    <w:rsid w:val="00684ACD"/>
    <w:rsid w:val="00693AC2"/>
    <w:rsid w:val="00696FAB"/>
    <w:rsid w:val="006E6C42"/>
    <w:rsid w:val="007220D3"/>
    <w:rsid w:val="007D58DE"/>
    <w:rsid w:val="007D66C7"/>
    <w:rsid w:val="0083767A"/>
    <w:rsid w:val="008939A0"/>
    <w:rsid w:val="008B09D5"/>
    <w:rsid w:val="008D185F"/>
    <w:rsid w:val="008D7624"/>
    <w:rsid w:val="008F1ED2"/>
    <w:rsid w:val="00940BD9"/>
    <w:rsid w:val="009422A8"/>
    <w:rsid w:val="0096345B"/>
    <w:rsid w:val="009A6074"/>
    <w:rsid w:val="009B5B02"/>
    <w:rsid w:val="009B6936"/>
    <w:rsid w:val="00A77983"/>
    <w:rsid w:val="00A8119D"/>
    <w:rsid w:val="00AA3993"/>
    <w:rsid w:val="00AC332D"/>
    <w:rsid w:val="00AD0BC8"/>
    <w:rsid w:val="00B170AB"/>
    <w:rsid w:val="00B35DF9"/>
    <w:rsid w:val="00B87223"/>
    <w:rsid w:val="00BA08C6"/>
    <w:rsid w:val="00BA5B4C"/>
    <w:rsid w:val="00BB3DA7"/>
    <w:rsid w:val="00BC4499"/>
    <w:rsid w:val="00C05BE5"/>
    <w:rsid w:val="00C214C9"/>
    <w:rsid w:val="00C24F42"/>
    <w:rsid w:val="00CD6394"/>
    <w:rsid w:val="00D33297"/>
    <w:rsid w:val="00D965CD"/>
    <w:rsid w:val="00DA7113"/>
    <w:rsid w:val="00DE28AC"/>
    <w:rsid w:val="00E026BC"/>
    <w:rsid w:val="00E25748"/>
    <w:rsid w:val="00E26982"/>
    <w:rsid w:val="00E705FF"/>
    <w:rsid w:val="00E8701D"/>
    <w:rsid w:val="00EA3022"/>
    <w:rsid w:val="00EB36E5"/>
    <w:rsid w:val="00F016FF"/>
    <w:rsid w:val="00F22F46"/>
    <w:rsid w:val="00F30AB7"/>
    <w:rsid w:val="00F37DA5"/>
    <w:rsid w:val="00F4081B"/>
    <w:rsid w:val="00F42279"/>
    <w:rsid w:val="00F424F5"/>
    <w:rsid w:val="00F55327"/>
    <w:rsid w:val="00F71DFC"/>
    <w:rsid w:val="00F76737"/>
    <w:rsid w:val="00FB37E3"/>
    <w:rsid w:val="00FF23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54461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jc w:val="both"/>
    </w:pPr>
    <w:rPr>
      <w:rFonts w:ascii="Times New Roman" w:hAnsi="Times New Roman"/>
      <w:sz w:val="22"/>
      <w:lang w:eastAsia="en-US"/>
    </w:rPr>
  </w:style>
  <w:style w:type="paragraph" w:styleId="Heading3">
    <w:name w:val="heading 3"/>
    <w:basedOn w:val="Normal"/>
    <w:next w:val="Normal"/>
    <w:link w:val="Heading3Char"/>
    <w:uiPriority w:val="9"/>
    <w:qFormat/>
    <w:rsid w:val="005D2C81"/>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qFormat/>
    <w:rsid w:val="00E25748"/>
    <w:pPr>
      <w:keepNext/>
      <w:keepLines/>
      <w:spacing w:before="200" w:line="276" w:lineRule="auto"/>
      <w:jc w:val="left"/>
      <w:outlineLvl w:val="4"/>
    </w:pPr>
    <w:rPr>
      <w:rFonts w:ascii="Cambria" w:eastAsia="MS Gothic" w:hAnsi="Cambria"/>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HEADER">
    <w:name w:val="DOC HEADER"/>
    <w:basedOn w:val="Normal"/>
    <w:pPr>
      <w:spacing w:before="120"/>
    </w:pPr>
    <w:rPr>
      <w:caps/>
      <w:sz w:val="24"/>
    </w:rPr>
  </w:style>
  <w:style w:type="paragraph" w:styleId="Footer">
    <w:name w:val="footer"/>
    <w:basedOn w:val="Normal"/>
    <w:link w:val="FooterChar"/>
    <w:uiPriority w:val="99"/>
    <w:pPr>
      <w:tabs>
        <w:tab w:val="center" w:pos="4819"/>
        <w:tab w:val="right" w:pos="9071"/>
      </w:tabs>
    </w:pPr>
  </w:style>
  <w:style w:type="paragraph" w:styleId="Header">
    <w:name w:val="header"/>
    <w:basedOn w:val="Normal"/>
    <w:semiHidden/>
    <w:pPr>
      <w:tabs>
        <w:tab w:val="center" w:pos="4153"/>
        <w:tab w:val="right" w:pos="8306"/>
      </w:tabs>
      <w:spacing w:before="120"/>
    </w:pPr>
    <w:rPr>
      <w:sz w:val="24"/>
    </w:rPr>
  </w:style>
  <w:style w:type="paragraph" w:customStyle="1" w:styleId="Heading1">
    <w:name w:val="Heading1"/>
    <w:basedOn w:val="Normal"/>
    <w:pPr>
      <w:keepNext/>
    </w:pPr>
    <w:rPr>
      <w:rFonts w:ascii="Times New Roman Bold" w:hAnsi="Times New Roman Bold"/>
      <w:b/>
      <w:sz w:val="26"/>
    </w:rPr>
  </w:style>
  <w:style w:type="paragraph" w:customStyle="1" w:styleId="Heading2">
    <w:name w:val="Heading2"/>
    <w:basedOn w:val="Normal"/>
    <w:pPr>
      <w:keepNext/>
    </w:pPr>
    <w:rPr>
      <w:rFonts w:ascii="Times New Roman Bold" w:hAnsi="Times New Roman Bold"/>
      <w:b/>
      <w:i/>
    </w:rPr>
  </w:style>
  <w:style w:type="paragraph" w:customStyle="1" w:styleId="Heading30">
    <w:name w:val="Heading3"/>
    <w:basedOn w:val="Normal"/>
    <w:pPr>
      <w:keepNext/>
    </w:pPr>
    <w:rPr>
      <w:i/>
    </w:rPr>
  </w:style>
  <w:style w:type="paragraph" w:styleId="BalloonText">
    <w:name w:val="Balloon Text"/>
    <w:basedOn w:val="Normal"/>
    <w:link w:val="BalloonTextChar"/>
    <w:uiPriority w:val="99"/>
    <w:semiHidden/>
    <w:unhideWhenUsed/>
    <w:rsid w:val="002A5ED9"/>
    <w:rPr>
      <w:rFonts w:ascii="Lucida Grande" w:hAnsi="Lucida Grande" w:cs="Lucida Grande"/>
      <w:sz w:val="18"/>
      <w:szCs w:val="18"/>
    </w:rPr>
  </w:style>
  <w:style w:type="character" w:customStyle="1" w:styleId="BalloonTextChar">
    <w:name w:val="Balloon Text Char"/>
    <w:link w:val="BalloonText"/>
    <w:uiPriority w:val="99"/>
    <w:semiHidden/>
    <w:rsid w:val="002A5ED9"/>
    <w:rPr>
      <w:rFonts w:ascii="Lucida Grande" w:hAnsi="Lucida Grande" w:cs="Lucida Grande"/>
      <w:sz w:val="18"/>
      <w:szCs w:val="18"/>
    </w:rPr>
  </w:style>
  <w:style w:type="paragraph" w:customStyle="1" w:styleId="ColorfulShading-Accent31">
    <w:name w:val="Colorful Shading - Accent 31"/>
    <w:basedOn w:val="Normal"/>
    <w:uiPriority w:val="34"/>
    <w:qFormat/>
    <w:rsid w:val="002A5ED9"/>
    <w:pPr>
      <w:spacing w:after="200" w:line="276" w:lineRule="auto"/>
      <w:ind w:left="720"/>
      <w:contextualSpacing/>
      <w:jc w:val="left"/>
    </w:pPr>
    <w:rPr>
      <w:rFonts w:ascii="Arial" w:eastAsia="Calibri" w:hAnsi="Arial" w:cs="Arial"/>
      <w:sz w:val="24"/>
      <w:szCs w:val="24"/>
    </w:rPr>
  </w:style>
  <w:style w:type="paragraph" w:customStyle="1" w:styleId="Docheader0">
    <w:name w:val="Doc header"/>
    <w:basedOn w:val="Normal"/>
    <w:rsid w:val="00245626"/>
    <w:pPr>
      <w:tabs>
        <w:tab w:val="left" w:pos="567"/>
      </w:tabs>
      <w:spacing w:line="280" w:lineRule="exact"/>
      <w:jc w:val="left"/>
    </w:pPr>
    <w:rPr>
      <w:rFonts w:ascii="Arial" w:hAnsi="Arial" w:cs="Arial"/>
      <w:sz w:val="24"/>
      <w:szCs w:val="24"/>
      <w:lang w:val="en-US"/>
    </w:rPr>
  </w:style>
  <w:style w:type="paragraph" w:styleId="BodyText">
    <w:name w:val="Body Text"/>
    <w:basedOn w:val="Normal"/>
    <w:link w:val="BodyTextChar"/>
    <w:rsid w:val="000E1038"/>
    <w:pPr>
      <w:tabs>
        <w:tab w:val="left" w:pos="567"/>
      </w:tabs>
      <w:spacing w:after="140" w:line="280" w:lineRule="atLeast"/>
    </w:pPr>
    <w:rPr>
      <w:rFonts w:ascii="Arial" w:hAnsi="Arial"/>
      <w:sz w:val="24"/>
      <w:szCs w:val="24"/>
    </w:rPr>
  </w:style>
  <w:style w:type="character" w:customStyle="1" w:styleId="BodyTextChar">
    <w:name w:val="Body Text Char"/>
    <w:link w:val="BodyText"/>
    <w:rsid w:val="000E1038"/>
    <w:rPr>
      <w:rFonts w:ascii="Arial" w:hAnsi="Arial"/>
      <w:sz w:val="24"/>
      <w:szCs w:val="24"/>
    </w:rPr>
  </w:style>
  <w:style w:type="paragraph" w:styleId="NormalWeb">
    <w:name w:val="Normal (Web)"/>
    <w:basedOn w:val="Normal"/>
    <w:uiPriority w:val="99"/>
    <w:unhideWhenUsed/>
    <w:rsid w:val="00684ACD"/>
    <w:pPr>
      <w:spacing w:before="100" w:beforeAutospacing="1" w:after="100" w:afterAutospacing="1"/>
      <w:jc w:val="left"/>
    </w:pPr>
    <w:rPr>
      <w:rFonts w:ascii="Times" w:hAnsi="Times"/>
      <w:sz w:val="20"/>
    </w:rPr>
  </w:style>
  <w:style w:type="character" w:customStyle="1" w:styleId="Heading5Char">
    <w:name w:val="Heading 5 Char"/>
    <w:link w:val="Heading5"/>
    <w:uiPriority w:val="9"/>
    <w:semiHidden/>
    <w:rsid w:val="00E25748"/>
    <w:rPr>
      <w:rFonts w:ascii="Cambria" w:eastAsia="MS Gothic" w:hAnsi="Cambria"/>
      <w:color w:val="243F60"/>
      <w:sz w:val="24"/>
      <w:szCs w:val="24"/>
    </w:rPr>
  </w:style>
  <w:style w:type="paragraph" w:styleId="FootnoteText">
    <w:name w:val="footnote text"/>
    <w:aliases w:val="Ftnote Txt 11ptG"/>
    <w:basedOn w:val="Normal"/>
    <w:link w:val="FootnoteTextChar"/>
    <w:unhideWhenUsed/>
    <w:rsid w:val="00E25748"/>
    <w:pPr>
      <w:jc w:val="left"/>
    </w:pPr>
    <w:rPr>
      <w:rFonts w:ascii="Arial" w:eastAsia="Calibri" w:hAnsi="Arial" w:cs="Arial"/>
      <w:sz w:val="20"/>
    </w:rPr>
  </w:style>
  <w:style w:type="character" w:customStyle="1" w:styleId="FootnoteTextChar">
    <w:name w:val="Footnote Text Char"/>
    <w:aliases w:val="Ftnote Txt 11ptG Char"/>
    <w:link w:val="FootnoteText"/>
    <w:rsid w:val="00E25748"/>
    <w:rPr>
      <w:rFonts w:ascii="Arial" w:eastAsia="Calibri" w:hAnsi="Arial" w:cs="Arial"/>
    </w:rPr>
  </w:style>
  <w:style w:type="character" w:styleId="FootnoteReference">
    <w:name w:val="footnote reference"/>
    <w:aliases w:val="stylish"/>
    <w:unhideWhenUsed/>
    <w:rsid w:val="00E25748"/>
    <w:rPr>
      <w:vertAlign w:val="superscript"/>
    </w:rPr>
  </w:style>
  <w:style w:type="character" w:customStyle="1" w:styleId="FooterChar">
    <w:name w:val="Footer Char"/>
    <w:link w:val="Footer"/>
    <w:uiPriority w:val="99"/>
    <w:rsid w:val="00616A0B"/>
    <w:rPr>
      <w:rFonts w:ascii="Times New Roman" w:hAnsi="Times New Roman"/>
      <w:sz w:val="22"/>
      <w:lang w:eastAsia="en-US"/>
    </w:rPr>
  </w:style>
  <w:style w:type="character" w:styleId="CommentReference">
    <w:name w:val="annotation reference"/>
    <w:uiPriority w:val="99"/>
    <w:semiHidden/>
    <w:unhideWhenUsed/>
    <w:rsid w:val="004017B6"/>
    <w:rPr>
      <w:sz w:val="16"/>
      <w:szCs w:val="16"/>
    </w:rPr>
  </w:style>
  <w:style w:type="paragraph" w:styleId="CommentText">
    <w:name w:val="annotation text"/>
    <w:basedOn w:val="Normal"/>
    <w:link w:val="CommentTextChar"/>
    <w:uiPriority w:val="99"/>
    <w:semiHidden/>
    <w:unhideWhenUsed/>
    <w:rsid w:val="004017B6"/>
    <w:rPr>
      <w:sz w:val="20"/>
    </w:rPr>
  </w:style>
  <w:style w:type="character" w:customStyle="1" w:styleId="CommentTextChar">
    <w:name w:val="Comment Text Char"/>
    <w:link w:val="CommentText"/>
    <w:uiPriority w:val="99"/>
    <w:semiHidden/>
    <w:rsid w:val="004017B6"/>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4017B6"/>
    <w:rPr>
      <w:b/>
      <w:bCs/>
    </w:rPr>
  </w:style>
  <w:style w:type="character" w:customStyle="1" w:styleId="CommentSubjectChar">
    <w:name w:val="Comment Subject Char"/>
    <w:link w:val="CommentSubject"/>
    <w:uiPriority w:val="99"/>
    <w:semiHidden/>
    <w:rsid w:val="004017B6"/>
    <w:rPr>
      <w:rFonts w:ascii="Times New Roman" w:hAnsi="Times New Roman"/>
      <w:b/>
      <w:bCs/>
      <w:lang w:eastAsia="en-US"/>
    </w:rPr>
  </w:style>
  <w:style w:type="character" w:customStyle="1" w:styleId="Heading3Char">
    <w:name w:val="Heading 3 Char"/>
    <w:link w:val="Heading3"/>
    <w:uiPriority w:val="9"/>
    <w:semiHidden/>
    <w:rsid w:val="005D2C81"/>
    <w:rPr>
      <w:rFonts w:ascii="Cambria" w:eastAsia="Times New Roman" w:hAnsi="Cambria" w:cs="Times New Roman"/>
      <w:b/>
      <w:bCs/>
      <w:sz w:val="26"/>
      <w:szCs w:val="26"/>
      <w:lang w:eastAsia="en-US"/>
    </w:rPr>
  </w:style>
  <w:style w:type="character" w:styleId="PageNumber">
    <w:name w:val="page number"/>
    <w:rsid w:val="008939A0"/>
    <w:rPr>
      <w:rFonts w:ascii="Arial" w:hAnsi="Arial"/>
      <w:sz w:val="18"/>
    </w:rPr>
  </w:style>
  <w:style w:type="table" w:customStyle="1" w:styleId="TableGrid1">
    <w:name w:val="Table Grid1"/>
    <w:basedOn w:val="TableNormal"/>
    <w:next w:val="TableGrid"/>
    <w:uiPriority w:val="59"/>
    <w:rsid w:val="00940BD9"/>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40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jc w:val="both"/>
    </w:pPr>
    <w:rPr>
      <w:rFonts w:ascii="Times New Roman" w:hAnsi="Times New Roman"/>
      <w:sz w:val="22"/>
      <w:lang w:eastAsia="en-US"/>
    </w:rPr>
  </w:style>
  <w:style w:type="paragraph" w:styleId="Heading3">
    <w:name w:val="heading 3"/>
    <w:basedOn w:val="Normal"/>
    <w:next w:val="Normal"/>
    <w:link w:val="Heading3Char"/>
    <w:uiPriority w:val="9"/>
    <w:qFormat/>
    <w:rsid w:val="005D2C81"/>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qFormat/>
    <w:rsid w:val="00E25748"/>
    <w:pPr>
      <w:keepNext/>
      <w:keepLines/>
      <w:spacing w:before="200" w:line="276" w:lineRule="auto"/>
      <w:jc w:val="left"/>
      <w:outlineLvl w:val="4"/>
    </w:pPr>
    <w:rPr>
      <w:rFonts w:ascii="Cambria" w:eastAsia="MS Gothic" w:hAnsi="Cambria"/>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HEADER">
    <w:name w:val="DOC HEADER"/>
    <w:basedOn w:val="Normal"/>
    <w:pPr>
      <w:spacing w:before="120"/>
    </w:pPr>
    <w:rPr>
      <w:caps/>
      <w:sz w:val="24"/>
    </w:rPr>
  </w:style>
  <w:style w:type="paragraph" w:styleId="Footer">
    <w:name w:val="footer"/>
    <w:basedOn w:val="Normal"/>
    <w:link w:val="FooterChar"/>
    <w:uiPriority w:val="99"/>
    <w:pPr>
      <w:tabs>
        <w:tab w:val="center" w:pos="4819"/>
        <w:tab w:val="right" w:pos="9071"/>
      </w:tabs>
    </w:pPr>
  </w:style>
  <w:style w:type="paragraph" w:styleId="Header">
    <w:name w:val="header"/>
    <w:basedOn w:val="Normal"/>
    <w:semiHidden/>
    <w:pPr>
      <w:tabs>
        <w:tab w:val="center" w:pos="4153"/>
        <w:tab w:val="right" w:pos="8306"/>
      </w:tabs>
      <w:spacing w:before="120"/>
    </w:pPr>
    <w:rPr>
      <w:sz w:val="24"/>
    </w:rPr>
  </w:style>
  <w:style w:type="paragraph" w:customStyle="1" w:styleId="Heading1">
    <w:name w:val="Heading1"/>
    <w:basedOn w:val="Normal"/>
    <w:pPr>
      <w:keepNext/>
    </w:pPr>
    <w:rPr>
      <w:rFonts w:ascii="Times New Roman Bold" w:hAnsi="Times New Roman Bold"/>
      <w:b/>
      <w:sz w:val="26"/>
    </w:rPr>
  </w:style>
  <w:style w:type="paragraph" w:customStyle="1" w:styleId="Heading2">
    <w:name w:val="Heading2"/>
    <w:basedOn w:val="Normal"/>
    <w:pPr>
      <w:keepNext/>
    </w:pPr>
    <w:rPr>
      <w:rFonts w:ascii="Times New Roman Bold" w:hAnsi="Times New Roman Bold"/>
      <w:b/>
      <w:i/>
    </w:rPr>
  </w:style>
  <w:style w:type="paragraph" w:customStyle="1" w:styleId="Heading30">
    <w:name w:val="Heading3"/>
    <w:basedOn w:val="Normal"/>
    <w:pPr>
      <w:keepNext/>
    </w:pPr>
    <w:rPr>
      <w:i/>
    </w:rPr>
  </w:style>
  <w:style w:type="paragraph" w:styleId="BalloonText">
    <w:name w:val="Balloon Text"/>
    <w:basedOn w:val="Normal"/>
    <w:link w:val="BalloonTextChar"/>
    <w:uiPriority w:val="99"/>
    <w:semiHidden/>
    <w:unhideWhenUsed/>
    <w:rsid w:val="002A5ED9"/>
    <w:rPr>
      <w:rFonts w:ascii="Lucida Grande" w:hAnsi="Lucida Grande" w:cs="Lucida Grande"/>
      <w:sz w:val="18"/>
      <w:szCs w:val="18"/>
    </w:rPr>
  </w:style>
  <w:style w:type="character" w:customStyle="1" w:styleId="BalloonTextChar">
    <w:name w:val="Balloon Text Char"/>
    <w:link w:val="BalloonText"/>
    <w:uiPriority w:val="99"/>
    <w:semiHidden/>
    <w:rsid w:val="002A5ED9"/>
    <w:rPr>
      <w:rFonts w:ascii="Lucida Grande" w:hAnsi="Lucida Grande" w:cs="Lucida Grande"/>
      <w:sz w:val="18"/>
      <w:szCs w:val="18"/>
    </w:rPr>
  </w:style>
  <w:style w:type="paragraph" w:customStyle="1" w:styleId="ColorfulShading-Accent31">
    <w:name w:val="Colorful Shading - Accent 31"/>
    <w:basedOn w:val="Normal"/>
    <w:uiPriority w:val="34"/>
    <w:qFormat/>
    <w:rsid w:val="002A5ED9"/>
    <w:pPr>
      <w:spacing w:after="200" w:line="276" w:lineRule="auto"/>
      <w:ind w:left="720"/>
      <w:contextualSpacing/>
      <w:jc w:val="left"/>
    </w:pPr>
    <w:rPr>
      <w:rFonts w:ascii="Arial" w:eastAsia="Calibri" w:hAnsi="Arial" w:cs="Arial"/>
      <w:sz w:val="24"/>
      <w:szCs w:val="24"/>
    </w:rPr>
  </w:style>
  <w:style w:type="paragraph" w:customStyle="1" w:styleId="Docheader0">
    <w:name w:val="Doc header"/>
    <w:basedOn w:val="Normal"/>
    <w:rsid w:val="00245626"/>
    <w:pPr>
      <w:tabs>
        <w:tab w:val="left" w:pos="567"/>
      </w:tabs>
      <w:spacing w:line="280" w:lineRule="exact"/>
      <w:jc w:val="left"/>
    </w:pPr>
    <w:rPr>
      <w:rFonts w:ascii="Arial" w:hAnsi="Arial" w:cs="Arial"/>
      <w:sz w:val="24"/>
      <w:szCs w:val="24"/>
      <w:lang w:val="en-US"/>
    </w:rPr>
  </w:style>
  <w:style w:type="paragraph" w:styleId="BodyText">
    <w:name w:val="Body Text"/>
    <w:basedOn w:val="Normal"/>
    <w:link w:val="BodyTextChar"/>
    <w:rsid w:val="000E1038"/>
    <w:pPr>
      <w:tabs>
        <w:tab w:val="left" w:pos="567"/>
      </w:tabs>
      <w:spacing w:after="140" w:line="280" w:lineRule="atLeast"/>
    </w:pPr>
    <w:rPr>
      <w:rFonts w:ascii="Arial" w:hAnsi="Arial"/>
      <w:sz w:val="24"/>
      <w:szCs w:val="24"/>
    </w:rPr>
  </w:style>
  <w:style w:type="character" w:customStyle="1" w:styleId="BodyTextChar">
    <w:name w:val="Body Text Char"/>
    <w:link w:val="BodyText"/>
    <w:rsid w:val="000E1038"/>
    <w:rPr>
      <w:rFonts w:ascii="Arial" w:hAnsi="Arial"/>
      <w:sz w:val="24"/>
      <w:szCs w:val="24"/>
    </w:rPr>
  </w:style>
  <w:style w:type="paragraph" w:styleId="NormalWeb">
    <w:name w:val="Normal (Web)"/>
    <w:basedOn w:val="Normal"/>
    <w:uiPriority w:val="99"/>
    <w:unhideWhenUsed/>
    <w:rsid w:val="00684ACD"/>
    <w:pPr>
      <w:spacing w:before="100" w:beforeAutospacing="1" w:after="100" w:afterAutospacing="1"/>
      <w:jc w:val="left"/>
    </w:pPr>
    <w:rPr>
      <w:rFonts w:ascii="Times" w:hAnsi="Times"/>
      <w:sz w:val="20"/>
    </w:rPr>
  </w:style>
  <w:style w:type="character" w:customStyle="1" w:styleId="Heading5Char">
    <w:name w:val="Heading 5 Char"/>
    <w:link w:val="Heading5"/>
    <w:uiPriority w:val="9"/>
    <w:semiHidden/>
    <w:rsid w:val="00E25748"/>
    <w:rPr>
      <w:rFonts w:ascii="Cambria" w:eastAsia="MS Gothic" w:hAnsi="Cambria"/>
      <w:color w:val="243F60"/>
      <w:sz w:val="24"/>
      <w:szCs w:val="24"/>
    </w:rPr>
  </w:style>
  <w:style w:type="paragraph" w:styleId="FootnoteText">
    <w:name w:val="footnote text"/>
    <w:aliases w:val="Ftnote Txt 11ptG"/>
    <w:basedOn w:val="Normal"/>
    <w:link w:val="FootnoteTextChar"/>
    <w:unhideWhenUsed/>
    <w:rsid w:val="00E25748"/>
    <w:pPr>
      <w:jc w:val="left"/>
    </w:pPr>
    <w:rPr>
      <w:rFonts w:ascii="Arial" w:eastAsia="Calibri" w:hAnsi="Arial" w:cs="Arial"/>
      <w:sz w:val="20"/>
    </w:rPr>
  </w:style>
  <w:style w:type="character" w:customStyle="1" w:styleId="FootnoteTextChar">
    <w:name w:val="Footnote Text Char"/>
    <w:aliases w:val="Ftnote Txt 11ptG Char"/>
    <w:link w:val="FootnoteText"/>
    <w:rsid w:val="00E25748"/>
    <w:rPr>
      <w:rFonts w:ascii="Arial" w:eastAsia="Calibri" w:hAnsi="Arial" w:cs="Arial"/>
    </w:rPr>
  </w:style>
  <w:style w:type="character" w:styleId="FootnoteReference">
    <w:name w:val="footnote reference"/>
    <w:aliases w:val="stylish"/>
    <w:unhideWhenUsed/>
    <w:rsid w:val="00E25748"/>
    <w:rPr>
      <w:vertAlign w:val="superscript"/>
    </w:rPr>
  </w:style>
  <w:style w:type="character" w:customStyle="1" w:styleId="FooterChar">
    <w:name w:val="Footer Char"/>
    <w:link w:val="Footer"/>
    <w:uiPriority w:val="99"/>
    <w:rsid w:val="00616A0B"/>
    <w:rPr>
      <w:rFonts w:ascii="Times New Roman" w:hAnsi="Times New Roman"/>
      <w:sz w:val="22"/>
      <w:lang w:eastAsia="en-US"/>
    </w:rPr>
  </w:style>
  <w:style w:type="character" w:styleId="CommentReference">
    <w:name w:val="annotation reference"/>
    <w:uiPriority w:val="99"/>
    <w:semiHidden/>
    <w:unhideWhenUsed/>
    <w:rsid w:val="004017B6"/>
    <w:rPr>
      <w:sz w:val="16"/>
      <w:szCs w:val="16"/>
    </w:rPr>
  </w:style>
  <w:style w:type="paragraph" w:styleId="CommentText">
    <w:name w:val="annotation text"/>
    <w:basedOn w:val="Normal"/>
    <w:link w:val="CommentTextChar"/>
    <w:uiPriority w:val="99"/>
    <w:semiHidden/>
    <w:unhideWhenUsed/>
    <w:rsid w:val="004017B6"/>
    <w:rPr>
      <w:sz w:val="20"/>
    </w:rPr>
  </w:style>
  <w:style w:type="character" w:customStyle="1" w:styleId="CommentTextChar">
    <w:name w:val="Comment Text Char"/>
    <w:link w:val="CommentText"/>
    <w:uiPriority w:val="99"/>
    <w:semiHidden/>
    <w:rsid w:val="004017B6"/>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4017B6"/>
    <w:rPr>
      <w:b/>
      <w:bCs/>
    </w:rPr>
  </w:style>
  <w:style w:type="character" w:customStyle="1" w:styleId="CommentSubjectChar">
    <w:name w:val="Comment Subject Char"/>
    <w:link w:val="CommentSubject"/>
    <w:uiPriority w:val="99"/>
    <w:semiHidden/>
    <w:rsid w:val="004017B6"/>
    <w:rPr>
      <w:rFonts w:ascii="Times New Roman" w:hAnsi="Times New Roman"/>
      <w:b/>
      <w:bCs/>
      <w:lang w:eastAsia="en-US"/>
    </w:rPr>
  </w:style>
  <w:style w:type="character" w:customStyle="1" w:styleId="Heading3Char">
    <w:name w:val="Heading 3 Char"/>
    <w:link w:val="Heading3"/>
    <w:uiPriority w:val="9"/>
    <w:semiHidden/>
    <w:rsid w:val="005D2C81"/>
    <w:rPr>
      <w:rFonts w:ascii="Cambria" w:eastAsia="Times New Roman" w:hAnsi="Cambria" w:cs="Times New Roman"/>
      <w:b/>
      <w:bCs/>
      <w:sz w:val="26"/>
      <w:szCs w:val="26"/>
      <w:lang w:eastAsia="en-US"/>
    </w:rPr>
  </w:style>
  <w:style w:type="character" w:styleId="PageNumber">
    <w:name w:val="page number"/>
    <w:rsid w:val="008939A0"/>
    <w:rPr>
      <w:rFonts w:ascii="Arial" w:hAnsi="Arial"/>
      <w:sz w:val="18"/>
    </w:rPr>
  </w:style>
  <w:style w:type="table" w:customStyle="1" w:styleId="TableGrid1">
    <w:name w:val="Table Grid1"/>
    <w:basedOn w:val="TableNormal"/>
    <w:next w:val="TableGrid"/>
    <w:uiPriority w:val="59"/>
    <w:rsid w:val="00940BD9"/>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40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831256">
      <w:bodyDiv w:val="1"/>
      <w:marLeft w:val="0"/>
      <w:marRight w:val="0"/>
      <w:marTop w:val="0"/>
      <w:marBottom w:val="0"/>
      <w:divBdr>
        <w:top w:val="none" w:sz="0" w:space="0" w:color="auto"/>
        <w:left w:val="none" w:sz="0" w:space="0" w:color="auto"/>
        <w:bottom w:val="none" w:sz="0" w:space="0" w:color="auto"/>
        <w:right w:val="none" w:sz="0" w:space="0" w:color="auto"/>
      </w:divBdr>
      <w:divsChild>
        <w:div w:id="875238339">
          <w:marLeft w:val="0"/>
          <w:marRight w:val="0"/>
          <w:marTop w:val="0"/>
          <w:marBottom w:val="0"/>
          <w:divBdr>
            <w:top w:val="none" w:sz="0" w:space="0" w:color="auto"/>
            <w:left w:val="none" w:sz="0" w:space="0" w:color="auto"/>
            <w:bottom w:val="none" w:sz="0" w:space="0" w:color="auto"/>
            <w:right w:val="none" w:sz="0" w:space="0" w:color="auto"/>
          </w:divBdr>
          <w:divsChild>
            <w:div w:id="227617142">
              <w:marLeft w:val="0"/>
              <w:marRight w:val="0"/>
              <w:marTop w:val="0"/>
              <w:marBottom w:val="0"/>
              <w:divBdr>
                <w:top w:val="none" w:sz="0" w:space="0" w:color="auto"/>
                <w:left w:val="none" w:sz="0" w:space="0" w:color="auto"/>
                <w:bottom w:val="none" w:sz="0" w:space="0" w:color="auto"/>
                <w:right w:val="none" w:sz="0" w:space="0" w:color="auto"/>
              </w:divBdr>
              <w:divsChild>
                <w:div w:id="6857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824758">
      <w:bodyDiv w:val="1"/>
      <w:marLeft w:val="0"/>
      <w:marRight w:val="0"/>
      <w:marTop w:val="0"/>
      <w:marBottom w:val="0"/>
      <w:divBdr>
        <w:top w:val="none" w:sz="0" w:space="0" w:color="auto"/>
        <w:left w:val="none" w:sz="0" w:space="0" w:color="auto"/>
        <w:bottom w:val="none" w:sz="0" w:space="0" w:color="auto"/>
        <w:right w:val="none" w:sz="0" w:space="0" w:color="auto"/>
      </w:divBdr>
    </w:div>
    <w:div w:id="1417243560">
      <w:bodyDiv w:val="1"/>
      <w:marLeft w:val="0"/>
      <w:marRight w:val="0"/>
      <w:marTop w:val="0"/>
      <w:marBottom w:val="0"/>
      <w:divBdr>
        <w:top w:val="none" w:sz="0" w:space="0" w:color="auto"/>
        <w:left w:val="none" w:sz="0" w:space="0" w:color="auto"/>
        <w:bottom w:val="none" w:sz="0" w:space="0" w:color="auto"/>
        <w:right w:val="none" w:sz="0" w:space="0" w:color="auto"/>
      </w:divBdr>
      <w:divsChild>
        <w:div w:id="1692225036">
          <w:marLeft w:val="0"/>
          <w:marRight w:val="0"/>
          <w:marTop w:val="0"/>
          <w:marBottom w:val="0"/>
          <w:divBdr>
            <w:top w:val="none" w:sz="0" w:space="0" w:color="auto"/>
            <w:left w:val="none" w:sz="0" w:space="0" w:color="auto"/>
            <w:bottom w:val="none" w:sz="0" w:space="0" w:color="auto"/>
            <w:right w:val="none" w:sz="0" w:space="0" w:color="auto"/>
          </w:divBdr>
          <w:divsChild>
            <w:div w:id="1161308502">
              <w:marLeft w:val="0"/>
              <w:marRight w:val="0"/>
              <w:marTop w:val="0"/>
              <w:marBottom w:val="0"/>
              <w:divBdr>
                <w:top w:val="none" w:sz="0" w:space="0" w:color="auto"/>
                <w:left w:val="none" w:sz="0" w:space="0" w:color="auto"/>
                <w:bottom w:val="none" w:sz="0" w:space="0" w:color="auto"/>
                <w:right w:val="none" w:sz="0" w:space="0" w:color="auto"/>
              </w:divBdr>
              <w:divsChild>
                <w:div w:id="123674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880547">
      <w:bodyDiv w:val="1"/>
      <w:marLeft w:val="0"/>
      <w:marRight w:val="0"/>
      <w:marTop w:val="0"/>
      <w:marBottom w:val="0"/>
      <w:divBdr>
        <w:top w:val="none" w:sz="0" w:space="0" w:color="auto"/>
        <w:left w:val="none" w:sz="0" w:space="0" w:color="auto"/>
        <w:bottom w:val="none" w:sz="0" w:space="0" w:color="auto"/>
        <w:right w:val="none" w:sz="0" w:space="0" w:color="auto"/>
      </w:divBdr>
      <w:divsChild>
        <w:div w:id="1180269486">
          <w:marLeft w:val="0"/>
          <w:marRight w:val="0"/>
          <w:marTop w:val="0"/>
          <w:marBottom w:val="0"/>
          <w:divBdr>
            <w:top w:val="none" w:sz="0" w:space="0" w:color="auto"/>
            <w:left w:val="none" w:sz="0" w:space="0" w:color="auto"/>
            <w:bottom w:val="none" w:sz="0" w:space="0" w:color="auto"/>
            <w:right w:val="none" w:sz="0" w:space="0" w:color="auto"/>
          </w:divBdr>
          <w:divsChild>
            <w:div w:id="1562668992">
              <w:marLeft w:val="0"/>
              <w:marRight w:val="0"/>
              <w:marTop w:val="0"/>
              <w:marBottom w:val="0"/>
              <w:divBdr>
                <w:top w:val="none" w:sz="0" w:space="0" w:color="auto"/>
                <w:left w:val="none" w:sz="0" w:space="0" w:color="auto"/>
                <w:bottom w:val="none" w:sz="0" w:space="0" w:color="auto"/>
                <w:right w:val="none" w:sz="0" w:space="0" w:color="auto"/>
              </w:divBdr>
              <w:divsChild>
                <w:div w:id="52540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85634">
      <w:bodyDiv w:val="1"/>
      <w:marLeft w:val="0"/>
      <w:marRight w:val="0"/>
      <w:marTop w:val="0"/>
      <w:marBottom w:val="0"/>
      <w:divBdr>
        <w:top w:val="none" w:sz="0" w:space="0" w:color="auto"/>
        <w:left w:val="none" w:sz="0" w:space="0" w:color="auto"/>
        <w:bottom w:val="none" w:sz="0" w:space="0" w:color="auto"/>
        <w:right w:val="none" w:sz="0" w:space="0" w:color="auto"/>
      </w:divBdr>
      <w:divsChild>
        <w:div w:id="1219324361">
          <w:marLeft w:val="0"/>
          <w:marRight w:val="0"/>
          <w:marTop w:val="0"/>
          <w:marBottom w:val="0"/>
          <w:divBdr>
            <w:top w:val="none" w:sz="0" w:space="0" w:color="auto"/>
            <w:left w:val="none" w:sz="0" w:space="0" w:color="auto"/>
            <w:bottom w:val="none" w:sz="0" w:space="0" w:color="auto"/>
            <w:right w:val="none" w:sz="0" w:space="0" w:color="auto"/>
          </w:divBdr>
          <w:divsChild>
            <w:div w:id="1159617614">
              <w:marLeft w:val="0"/>
              <w:marRight w:val="0"/>
              <w:marTop w:val="0"/>
              <w:marBottom w:val="0"/>
              <w:divBdr>
                <w:top w:val="none" w:sz="0" w:space="0" w:color="auto"/>
                <w:left w:val="none" w:sz="0" w:space="0" w:color="auto"/>
                <w:bottom w:val="none" w:sz="0" w:space="0" w:color="auto"/>
                <w:right w:val="none" w:sz="0" w:space="0" w:color="auto"/>
              </w:divBdr>
              <w:divsChild>
                <w:div w:id="152659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87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0A447-9ABA-4C4A-85E1-09A4DFDE1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NORMAL.DOT for Winword1</vt:lpstr>
    </vt:vector>
  </TitlesOfParts>
  <Company>OSPAR</Company>
  <LinksUpToDate>false</LinksUpToDate>
  <CharactersWithSpaces>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 for Winword1</dc:title>
  <dc:creator>PC</dc:creator>
  <cp:lastModifiedBy>Barbara Middleton</cp:lastModifiedBy>
  <cp:revision>4</cp:revision>
  <dcterms:created xsi:type="dcterms:W3CDTF">2018-07-10T14:44:00Z</dcterms:created>
  <dcterms:modified xsi:type="dcterms:W3CDTF">2018-07-10T14:58:00Z</dcterms:modified>
</cp:coreProperties>
</file>