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EF14B" w14:textId="087F0E5C" w:rsidR="00D2495E" w:rsidRDefault="00273947" w:rsidP="009262BD">
      <w:pPr>
        <w:tabs>
          <w:tab w:val="left" w:pos="1134"/>
          <w:tab w:val="left" w:pos="1701"/>
          <w:tab w:val="left" w:pos="2268"/>
        </w:tabs>
        <w:spacing w:after="120" w:line="240" w:lineRule="auto"/>
        <w:jc w:val="left"/>
        <w:rPr>
          <w:rFonts w:ascii="Calibri" w:hAnsi="Calibri" w:cs="Arial"/>
          <w:sz w:val="22"/>
          <w:lang w:eastAsia="en-GB"/>
        </w:rPr>
      </w:pPr>
      <w:r>
        <w:rPr>
          <w:rFonts w:ascii="Calibri" w:hAnsi="Calibri" w:cs="Arial"/>
          <w:sz w:val="22"/>
          <w:lang w:eastAsia="en-GB"/>
        </w:rPr>
        <w:t>OSPAR 15/20/1, Annex 5</w:t>
      </w:r>
    </w:p>
    <w:p w14:paraId="7C30C622" w14:textId="26DC234A" w:rsidR="00273947" w:rsidRDefault="00273947" w:rsidP="00273947">
      <w:pPr>
        <w:tabs>
          <w:tab w:val="left" w:pos="1134"/>
          <w:tab w:val="left" w:pos="1701"/>
          <w:tab w:val="left" w:pos="2268"/>
        </w:tabs>
        <w:spacing w:after="120" w:line="240" w:lineRule="auto"/>
        <w:jc w:val="right"/>
        <w:rPr>
          <w:rFonts w:ascii="Calibri" w:hAnsi="Calibri" w:cs="Arial"/>
          <w:sz w:val="22"/>
          <w:lang w:eastAsia="en-GB"/>
        </w:rPr>
      </w:pPr>
      <w:r>
        <w:rPr>
          <w:rFonts w:ascii="Calibri" w:hAnsi="Calibri" w:cs="Arial"/>
          <w:noProof/>
          <w:sz w:val="22"/>
          <w:lang w:eastAsia="en-GB"/>
        </w:rPr>
        <w:drawing>
          <wp:inline distT="0" distB="0" distL="0" distR="0" wp14:anchorId="6A99A31C" wp14:editId="00A07604">
            <wp:extent cx="2371725" cy="914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914400"/>
                    </a:xfrm>
                    <a:prstGeom prst="rect">
                      <a:avLst/>
                    </a:prstGeom>
                    <a:noFill/>
                  </pic:spPr>
                </pic:pic>
              </a:graphicData>
            </a:graphic>
          </wp:inline>
        </w:drawing>
      </w:r>
    </w:p>
    <w:p w14:paraId="762E0B59" w14:textId="77777777" w:rsidR="00273947" w:rsidRDefault="00273947" w:rsidP="009262BD">
      <w:pPr>
        <w:tabs>
          <w:tab w:val="left" w:pos="1134"/>
          <w:tab w:val="left" w:pos="1701"/>
          <w:tab w:val="left" w:pos="2268"/>
        </w:tabs>
        <w:spacing w:after="120" w:line="240" w:lineRule="auto"/>
        <w:jc w:val="left"/>
        <w:rPr>
          <w:rFonts w:ascii="Calibri" w:hAnsi="Calibri" w:cs="Arial"/>
          <w:sz w:val="22"/>
          <w:lang w:eastAsia="en-GB"/>
        </w:rPr>
      </w:pPr>
    </w:p>
    <w:p w14:paraId="1078AC33" w14:textId="77777777" w:rsidR="00E41AFC" w:rsidRDefault="00E41AFC" w:rsidP="009262BD">
      <w:pPr>
        <w:tabs>
          <w:tab w:val="left" w:pos="1134"/>
          <w:tab w:val="left" w:pos="1701"/>
          <w:tab w:val="left" w:pos="2268"/>
        </w:tabs>
        <w:spacing w:after="120" w:line="240" w:lineRule="auto"/>
        <w:jc w:val="left"/>
        <w:rPr>
          <w:rFonts w:ascii="Calibri" w:hAnsi="Calibri" w:cs="Arial"/>
          <w:sz w:val="22"/>
          <w:lang w:eastAsia="en-GB"/>
        </w:rPr>
      </w:pPr>
    </w:p>
    <w:tbl>
      <w:tblPr>
        <w:tblStyle w:val="TableGrid"/>
        <w:tblW w:w="985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8"/>
        <w:gridCol w:w="4928"/>
      </w:tblGrid>
      <w:tr w:rsidR="00E41AFC" w:rsidRPr="00273947" w14:paraId="5C93F598" w14:textId="77777777" w:rsidTr="00AD337A">
        <w:tc>
          <w:tcPr>
            <w:tcW w:w="4928" w:type="dxa"/>
          </w:tcPr>
          <w:p w14:paraId="3569704B" w14:textId="77777777" w:rsidR="00E41AFC" w:rsidRPr="00273947" w:rsidRDefault="00E41AFC" w:rsidP="005972CE">
            <w:pPr>
              <w:tabs>
                <w:tab w:val="left" w:pos="1134"/>
                <w:tab w:val="left" w:pos="1701"/>
                <w:tab w:val="left" w:pos="2268"/>
              </w:tabs>
              <w:spacing w:before="120" w:after="120" w:line="240" w:lineRule="auto"/>
              <w:rPr>
                <w:rFonts w:ascii="Calibri" w:hAnsi="Calibri" w:cs="Arial"/>
                <w:b/>
                <w:sz w:val="24"/>
                <w:szCs w:val="24"/>
                <w:lang w:eastAsia="en-GB"/>
              </w:rPr>
            </w:pPr>
            <w:r w:rsidRPr="00273947">
              <w:rPr>
                <w:rFonts w:ascii="Calibri" w:hAnsi="Calibri" w:cs="Arial"/>
                <w:b/>
                <w:kern w:val="28"/>
                <w:sz w:val="24"/>
                <w:szCs w:val="24"/>
                <w:lang w:eastAsia="en-GB"/>
              </w:rPr>
              <w:t xml:space="preserve">OSPAR Recommendation 2015/01 </w:t>
            </w:r>
            <w:r w:rsidRPr="00273947">
              <w:rPr>
                <w:rFonts w:ascii="Calibri" w:hAnsi="Calibri" w:cs="Arial"/>
                <w:b/>
                <w:sz w:val="24"/>
                <w:szCs w:val="24"/>
                <w:lang w:eastAsia="en-GB"/>
              </w:rPr>
              <w:t>on furthering the protection and conservation of</w:t>
            </w:r>
            <w:r w:rsidRPr="00273947">
              <w:rPr>
                <w:rFonts w:ascii="Calibri" w:hAnsi="Calibri" w:cs="Arial"/>
                <w:b/>
                <w:i/>
                <w:sz w:val="24"/>
                <w:szCs w:val="24"/>
                <w:lang w:eastAsia="en-GB"/>
              </w:rPr>
              <w:t xml:space="preserve"> </w:t>
            </w:r>
            <w:r w:rsidRPr="00273947">
              <w:rPr>
                <w:rFonts w:ascii="Calibri" w:hAnsi="Calibri" w:cs="Arial"/>
                <w:b/>
                <w:sz w:val="24"/>
                <w:szCs w:val="24"/>
                <w:lang w:eastAsia="en-GB"/>
              </w:rPr>
              <w:t xml:space="preserve">intertidal </w:t>
            </w:r>
            <w:r w:rsidRPr="00273947">
              <w:rPr>
                <w:rFonts w:ascii="Calibri" w:hAnsi="Calibri" w:cs="Arial"/>
                <w:b/>
                <w:i/>
                <w:iCs/>
                <w:sz w:val="24"/>
                <w:szCs w:val="24"/>
                <w:lang w:eastAsia="en-GB"/>
              </w:rPr>
              <w:t xml:space="preserve">Mytilus edulis </w:t>
            </w:r>
            <w:r w:rsidRPr="00273947">
              <w:rPr>
                <w:rFonts w:ascii="Calibri" w:hAnsi="Calibri" w:cs="Arial"/>
                <w:b/>
                <w:iCs/>
                <w:sz w:val="24"/>
                <w:szCs w:val="24"/>
                <w:lang w:eastAsia="en-GB"/>
              </w:rPr>
              <w:t>beds on mixed and sandy sediments in Regions II and III of the OSPAR maritime area</w:t>
            </w:r>
          </w:p>
        </w:tc>
        <w:tc>
          <w:tcPr>
            <w:tcW w:w="4928" w:type="dxa"/>
          </w:tcPr>
          <w:p w14:paraId="2905BF98" w14:textId="77777777" w:rsidR="00E41AFC" w:rsidRPr="00273947" w:rsidRDefault="00E41AFC" w:rsidP="005972CE">
            <w:pPr>
              <w:tabs>
                <w:tab w:val="left" w:pos="1134"/>
                <w:tab w:val="left" w:pos="1701"/>
                <w:tab w:val="left" w:pos="2268"/>
              </w:tabs>
              <w:spacing w:before="120" w:after="120" w:line="240" w:lineRule="auto"/>
              <w:rPr>
                <w:rFonts w:ascii="Calibri" w:hAnsi="Calibri" w:cs="Arial"/>
                <w:b/>
                <w:kern w:val="28"/>
                <w:sz w:val="24"/>
                <w:szCs w:val="24"/>
                <w:lang w:eastAsia="en-GB"/>
              </w:rPr>
            </w:pPr>
            <w:r w:rsidRPr="00273947">
              <w:rPr>
                <w:rFonts w:ascii="Calibri" w:hAnsi="Calibri" w:cs="Arial"/>
                <w:b/>
                <w:sz w:val="24"/>
                <w:szCs w:val="24"/>
                <w:lang w:val="fr-FR"/>
              </w:rPr>
              <w:t xml:space="preserve">Recommandation 2015/01 sur la promotion de la protection et conservation des bancs intertidaux de </w:t>
            </w:r>
            <w:r w:rsidRPr="00273947">
              <w:rPr>
                <w:rFonts w:ascii="Calibri" w:hAnsi="Calibri" w:cs="Arial"/>
                <w:b/>
                <w:i/>
                <w:sz w:val="24"/>
                <w:szCs w:val="24"/>
                <w:lang w:val="fr-FR"/>
              </w:rPr>
              <w:t xml:space="preserve">Mytilus edulis </w:t>
            </w:r>
            <w:r w:rsidRPr="00273947">
              <w:rPr>
                <w:rFonts w:ascii="Calibri" w:hAnsi="Calibri" w:cs="Arial"/>
                <w:b/>
                <w:sz w:val="24"/>
                <w:szCs w:val="24"/>
                <w:lang w:val="fr-FR"/>
              </w:rPr>
              <w:t>sur les sédiments mixtes et sableux dans les régions II et III de la zone maritime d’OSPAR</w:t>
            </w:r>
          </w:p>
        </w:tc>
      </w:tr>
      <w:tr w:rsidR="00E41AFC" w:rsidRPr="00273947" w14:paraId="581190C2" w14:textId="77777777" w:rsidTr="00AD337A">
        <w:tc>
          <w:tcPr>
            <w:tcW w:w="4928" w:type="dxa"/>
          </w:tcPr>
          <w:p w14:paraId="3341BE15" w14:textId="77777777" w:rsidR="00E41AFC" w:rsidRPr="00273947" w:rsidRDefault="00E41AFC" w:rsidP="005972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Theme="minorHAnsi" w:eastAsia="ヒラギノ角ゴ Pro W3" w:hAnsiTheme="minorHAnsi" w:cs="Arial"/>
                <w:b/>
                <w:color w:val="000000"/>
                <w:kern w:val="2"/>
                <w:sz w:val="22"/>
                <w:szCs w:val="22"/>
                <w:lang w:eastAsia="ar-SA"/>
              </w:rPr>
            </w:pPr>
            <w:r w:rsidRPr="00273947">
              <w:rPr>
                <w:rFonts w:asciiTheme="minorHAnsi" w:eastAsia="ヒラギノ角ゴ Pro W3" w:hAnsiTheme="minorHAnsi" w:cs="Arial"/>
                <w:b/>
                <w:color w:val="000000"/>
                <w:kern w:val="2"/>
                <w:sz w:val="22"/>
                <w:szCs w:val="22"/>
                <w:lang w:eastAsia="ar-SA"/>
              </w:rPr>
              <w:t>Preamble</w:t>
            </w:r>
          </w:p>
        </w:tc>
        <w:tc>
          <w:tcPr>
            <w:tcW w:w="4928" w:type="dxa"/>
          </w:tcPr>
          <w:p w14:paraId="7C25FAC0" w14:textId="77777777" w:rsidR="00E41AFC" w:rsidRPr="00273947" w:rsidRDefault="00E41AFC" w:rsidP="005972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Theme="minorHAnsi" w:eastAsia="ヒラギノ角ゴ Pro W3" w:hAnsiTheme="minorHAnsi" w:cs="Arial"/>
                <w:b/>
                <w:color w:val="000000"/>
                <w:kern w:val="2"/>
                <w:sz w:val="22"/>
                <w:szCs w:val="22"/>
                <w:lang w:eastAsia="ar-SA"/>
              </w:rPr>
            </w:pPr>
            <w:r w:rsidRPr="00273947">
              <w:rPr>
                <w:rFonts w:asciiTheme="minorHAnsi" w:hAnsiTheme="minorHAnsi" w:cs="Arial"/>
                <w:b/>
                <w:sz w:val="22"/>
                <w:szCs w:val="22"/>
                <w:lang w:val="fr-FR"/>
              </w:rPr>
              <w:t>Préambule</w:t>
            </w:r>
          </w:p>
        </w:tc>
      </w:tr>
      <w:tr w:rsidR="00E41AFC" w:rsidRPr="00273947" w14:paraId="2D0029CB" w14:textId="77777777" w:rsidTr="00AD337A">
        <w:tc>
          <w:tcPr>
            <w:tcW w:w="4928" w:type="dxa"/>
          </w:tcPr>
          <w:p w14:paraId="34EB49CE" w14:textId="4F24FE1F" w:rsidR="00E41AFC" w:rsidRPr="00273947" w:rsidRDefault="00E41AFC" w:rsidP="005972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80"/>
              <w:rPr>
                <w:rFonts w:ascii="Calibri" w:eastAsia="ヒラギノ角ゴ Pro W3" w:hAnsi="Calibri" w:cs="Arial"/>
                <w:kern w:val="2"/>
                <w:lang w:eastAsia="ar-SA"/>
              </w:rPr>
            </w:pPr>
            <w:r w:rsidRPr="00273947">
              <w:rPr>
                <w:rFonts w:ascii="Calibri" w:eastAsia="ヒラギノ角ゴ Pro W3" w:hAnsi="Calibri" w:cs="Arial"/>
                <w:kern w:val="2"/>
                <w:lang w:eastAsia="ar-SA"/>
              </w:rPr>
              <w:t>RECALLING Article 2(1) of the Convention for the Protection of the Marine Environment of the North-East Atlantic (‘the OSPAR Convention’);</w:t>
            </w:r>
          </w:p>
        </w:tc>
        <w:tc>
          <w:tcPr>
            <w:tcW w:w="4928" w:type="dxa"/>
          </w:tcPr>
          <w:p w14:paraId="417B29D2" w14:textId="764B718B" w:rsidR="00E41AFC" w:rsidRPr="00273947" w:rsidRDefault="00E41AFC" w:rsidP="005972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80"/>
              <w:rPr>
                <w:rFonts w:ascii="Calibri" w:eastAsia="ヒラギノ角ゴ Pro W3" w:hAnsi="Calibri" w:cs="Arial"/>
                <w:kern w:val="2"/>
                <w:lang w:eastAsia="ar-SA"/>
              </w:rPr>
            </w:pPr>
            <w:r w:rsidRPr="00273947">
              <w:rPr>
                <w:rFonts w:ascii="Calibri" w:eastAsia="ヒラギノ角ゴ Pro W3" w:hAnsi="Calibri" w:cs="Arial"/>
                <w:lang w:val="fr-FR"/>
              </w:rPr>
              <w:t>RAPPELANT l’alinéa (1) de l’article 2 de la Convention pour la protection du milieu marin de l’Atlantique du Nord-Est (dite « Convention OSPAR »)</w:t>
            </w:r>
            <w:r w:rsidRPr="00273947">
              <w:rPr>
                <w:rFonts w:ascii="Calibri" w:eastAsia="ヒラギノ角ゴ Pro W3" w:hAnsi="Calibri"/>
                <w:kern w:val="1"/>
                <w:lang w:val="fr-FR"/>
              </w:rPr>
              <w:t>;</w:t>
            </w:r>
          </w:p>
        </w:tc>
      </w:tr>
      <w:tr w:rsidR="00E41AFC" w:rsidRPr="00273947" w14:paraId="1363533B" w14:textId="77777777" w:rsidTr="00AD337A">
        <w:tc>
          <w:tcPr>
            <w:tcW w:w="4928" w:type="dxa"/>
          </w:tcPr>
          <w:p w14:paraId="7A5015AD" w14:textId="5935C699" w:rsidR="00E41AFC" w:rsidRPr="00273947" w:rsidRDefault="00E41AFC" w:rsidP="005972CE">
            <w:pPr>
              <w:tabs>
                <w:tab w:val="left" w:pos="1134"/>
                <w:tab w:val="left" w:pos="1701"/>
                <w:tab w:val="left" w:pos="2268"/>
              </w:tabs>
              <w:spacing w:after="80"/>
              <w:rPr>
                <w:rFonts w:ascii="Calibri" w:hAnsi="Calibri" w:cs="Arial"/>
                <w:lang w:eastAsia="en-GB"/>
              </w:rPr>
            </w:pPr>
            <w:r w:rsidRPr="00273947">
              <w:rPr>
                <w:rFonts w:ascii="Calibri" w:hAnsi="Calibri" w:cs="Arial"/>
                <w:lang w:eastAsia="en-GB"/>
              </w:rPr>
              <w:t>RECALLING Annex V to the OSPAR Convention on the protection and conservation of the ecosystems and biological diversity of the maritime area, and in particular Article 3(1)(b)(ii), which makes it a duty of the OSPAR Commission to develop means, consistent with international law, for instituting protective, conservation, restorative or precautionary measures related to specific areas or sites or related to specific species or habitats; and Article 3(1)(b)(iv), which aims for the application of an integrated ecosystem approach, subject to Article 4;</w:t>
            </w:r>
          </w:p>
        </w:tc>
        <w:tc>
          <w:tcPr>
            <w:tcW w:w="4928" w:type="dxa"/>
          </w:tcPr>
          <w:p w14:paraId="6D5C923E" w14:textId="474FDE40" w:rsidR="00E41AFC" w:rsidRPr="00273947" w:rsidRDefault="00E41AFC" w:rsidP="005972CE">
            <w:pPr>
              <w:tabs>
                <w:tab w:val="left" w:pos="1134"/>
                <w:tab w:val="left" w:pos="1701"/>
                <w:tab w:val="left" w:pos="2268"/>
              </w:tabs>
              <w:spacing w:after="80"/>
              <w:rPr>
                <w:rFonts w:ascii="Calibri" w:hAnsi="Calibri" w:cs="Arial"/>
                <w:lang w:eastAsia="en-GB"/>
              </w:rPr>
            </w:pPr>
            <w:r w:rsidRPr="00273947">
              <w:rPr>
                <w:rFonts w:ascii="Calibri" w:eastAsia="ヒラギノ角ゴ Pro W3" w:hAnsi="Calibri" w:cs="Arial"/>
                <w:lang w:val="fr-FR"/>
              </w:rPr>
              <w:t>RAPPELANT l’Annexe V à la Convention OSPAR sur la protection et la conservation des écosystèmes et de la diversité biologique de la zone maritime, et en particulier l’article 3(1)(b)(ii), selon lequel la Commission OSPAR a pour mission d’élaborer des moyens, conformes au droit international, visant à instaurer des mesures de protection, de conservation, de restauration ou de précaution dans des zones ou lieux spécifiques, ou visant des espèces ou des habitats particuliers ; et l’article 3(1)(b)(iv) qui vise à la mise en œuvre d’une approche par écosystème intégrée, sous réserve de ce qui est stipulé à l’article 4</w:t>
            </w:r>
            <w:r w:rsidRPr="00273947">
              <w:rPr>
                <w:rFonts w:ascii="Calibri" w:eastAsia="ヒラギノ角ゴ Pro W3" w:hAnsi="Calibri"/>
                <w:kern w:val="1"/>
                <w:lang w:val="fr-FR"/>
              </w:rPr>
              <w:t>;</w:t>
            </w:r>
          </w:p>
        </w:tc>
      </w:tr>
      <w:tr w:rsidR="00E41AFC" w:rsidRPr="00273947" w14:paraId="0AED5912" w14:textId="77777777" w:rsidTr="00AD337A">
        <w:tc>
          <w:tcPr>
            <w:tcW w:w="4928" w:type="dxa"/>
          </w:tcPr>
          <w:p w14:paraId="647CB7E7" w14:textId="7F10C587" w:rsidR="00E41AFC" w:rsidRPr="00273947" w:rsidRDefault="00E41AFC" w:rsidP="005972CE">
            <w:pPr>
              <w:tabs>
                <w:tab w:val="left" w:pos="1134"/>
                <w:tab w:val="left" w:pos="1701"/>
                <w:tab w:val="left" w:pos="2268"/>
              </w:tabs>
              <w:spacing w:after="80"/>
              <w:rPr>
                <w:rFonts w:ascii="Calibri" w:hAnsi="Calibri" w:cs="Arial"/>
                <w:lang w:eastAsia="en-GB"/>
              </w:rPr>
            </w:pPr>
            <w:r w:rsidRPr="00273947">
              <w:rPr>
                <w:rFonts w:ascii="Calibri" w:hAnsi="Calibri" w:cs="Arial"/>
                <w:lang w:eastAsia="en-GB"/>
              </w:rPr>
              <w:t>RECALLING Article 4(1) of Annex V, which provides that, in accordance with the penultimate recital of the OSPAR Convention, no programme or measure concerning a question relating to the management of fisheries shall be adopted under that Annex, while recognising that where the OSPAR Commission considers that action is desirable in relation to such a question, it shall draw that question to the attention of the authority or international body competent for that question;</w:t>
            </w:r>
          </w:p>
        </w:tc>
        <w:tc>
          <w:tcPr>
            <w:tcW w:w="4928" w:type="dxa"/>
          </w:tcPr>
          <w:p w14:paraId="1FA7FEF9" w14:textId="6016C251" w:rsidR="00E41AFC" w:rsidRPr="00273947" w:rsidRDefault="00E41AFC" w:rsidP="00273947">
            <w:pPr>
              <w:tabs>
                <w:tab w:val="left" w:pos="1134"/>
                <w:tab w:val="left" w:pos="1701"/>
                <w:tab w:val="left" w:pos="2268"/>
              </w:tabs>
              <w:spacing w:after="80"/>
              <w:rPr>
                <w:rFonts w:ascii="Calibri" w:hAnsi="Calibri" w:cs="Arial"/>
                <w:lang w:eastAsia="en-GB"/>
              </w:rPr>
            </w:pPr>
            <w:r w:rsidRPr="00273947">
              <w:rPr>
                <w:rFonts w:ascii="Calibri" w:eastAsia="ヒラギノ角ゴ Pro W3" w:hAnsi="Calibri" w:cs="Arial"/>
                <w:lang w:val="fr-FR"/>
              </w:rPr>
              <w:t xml:space="preserve">RAPPELANT l’article 4(1) de l’Annexe V, </w:t>
            </w:r>
            <w:r w:rsidRPr="00273947">
              <w:rPr>
                <w:rFonts w:ascii="Calibri" w:hAnsi="Calibri" w:cs="Arial"/>
                <w:lang w:val="fr-FR"/>
              </w:rPr>
              <w:t xml:space="preserve">qui prévoit que, conformément à l’avant-dernier considérant de la Convention OSPAR, aucun programme ni aucune mesure concernant une question ayant trait à la gestion des pêcheries ne sera adopté en vertu de ladite annexe, tout en reconnaissant que </w:t>
            </w:r>
            <w:r w:rsidRPr="00273947">
              <w:rPr>
                <w:rFonts w:ascii="Calibri" w:hAnsi="Calibri" w:cs="Arial"/>
                <w:spacing w:val="-3"/>
                <w:lang w:val="fr-FR"/>
              </w:rPr>
              <w:t>si la Commission OSPAR considère qu’il est souhaitable qu’une action soit engagée sur un point ayant rapport avec ce domaine, elle attirera l’attention de l’autorité ou de l’organisme international ayant compétence en la matière</w:t>
            </w:r>
            <w:r w:rsidRPr="00273947">
              <w:rPr>
                <w:rFonts w:ascii="Calibri" w:eastAsia="ヒラギノ角ゴ Pro W3" w:hAnsi="Calibri"/>
                <w:kern w:val="1"/>
                <w:lang w:val="fr-FR"/>
              </w:rPr>
              <w:t>;</w:t>
            </w:r>
          </w:p>
        </w:tc>
      </w:tr>
      <w:tr w:rsidR="00E41AFC" w:rsidRPr="00273947" w14:paraId="2CC6AE3A" w14:textId="77777777" w:rsidTr="00AD337A">
        <w:tc>
          <w:tcPr>
            <w:tcW w:w="4928" w:type="dxa"/>
          </w:tcPr>
          <w:p w14:paraId="4E7ECD5F" w14:textId="4176C61A" w:rsidR="00E41AFC" w:rsidRPr="00273947" w:rsidRDefault="00E41AFC" w:rsidP="005972CE">
            <w:pPr>
              <w:tabs>
                <w:tab w:val="left" w:pos="1134"/>
                <w:tab w:val="left" w:pos="1701"/>
                <w:tab w:val="left" w:pos="2268"/>
              </w:tabs>
              <w:spacing w:after="80"/>
              <w:rPr>
                <w:rFonts w:ascii="Calibri" w:eastAsia="ヒラギノ角ゴ Pro W3" w:hAnsi="Calibri" w:cs="Arial"/>
                <w:kern w:val="2"/>
                <w:lang w:eastAsia="ar-SA"/>
              </w:rPr>
            </w:pPr>
            <w:r w:rsidRPr="00273947">
              <w:rPr>
                <w:rFonts w:ascii="Calibri" w:eastAsia="ヒラギノ角ゴ Pro W3" w:hAnsi="Calibri" w:cs="Arial"/>
                <w:kern w:val="2"/>
                <w:lang w:eastAsia="ar-SA"/>
              </w:rPr>
              <w:t>RECALLING OSPAR Recommendation 2003/3 as amended by OSPAR Recommendation 2010/2, that calls upon Contracting Parties to report to the OSPAR Commission sites selected for inclusion as components of the OSPAR network of marine protected areas and develop appropriate management plans and measures;</w:t>
            </w:r>
          </w:p>
        </w:tc>
        <w:tc>
          <w:tcPr>
            <w:tcW w:w="4928" w:type="dxa"/>
          </w:tcPr>
          <w:p w14:paraId="71999A70" w14:textId="64297CA8" w:rsidR="00E41AFC" w:rsidRPr="00273947" w:rsidRDefault="00E41AFC" w:rsidP="005972CE">
            <w:pPr>
              <w:tabs>
                <w:tab w:val="left" w:pos="1134"/>
                <w:tab w:val="left" w:pos="1701"/>
                <w:tab w:val="left" w:pos="2268"/>
              </w:tabs>
              <w:spacing w:after="80"/>
              <w:rPr>
                <w:rFonts w:ascii="Calibri" w:eastAsia="ヒラギノ角ゴ Pro W3" w:hAnsi="Calibri" w:cs="Arial"/>
                <w:kern w:val="2"/>
                <w:lang w:eastAsia="ar-SA"/>
              </w:rPr>
            </w:pPr>
            <w:r w:rsidRPr="00273947">
              <w:rPr>
                <w:rFonts w:ascii="Calibri" w:eastAsia="ヒラギノ角ゴ Pro W3" w:hAnsi="Calibri"/>
                <w:kern w:val="2"/>
                <w:lang w:val="fr-FR"/>
              </w:rPr>
              <w:t xml:space="preserve">RAPPELANT </w:t>
            </w:r>
            <w:r w:rsidRPr="00273947">
              <w:rPr>
                <w:rFonts w:ascii="Calibri" w:hAnsi="Calibri"/>
                <w:lang w:val="fr-FR"/>
              </w:rPr>
              <w:t>la Recommandation OSPAR 2003/3 telle qu’amendée par la Recommandation OSPAR 2010/2, qui exigent que les Parties contractantes notifient à la Commission OSPAR les sites sélectionnés pour inclusion, à titre de composantes, dans le réseau OSPAR d’aires marines protégées et qu’elles développent des plans et des mesures de gestion appropriés</w:t>
            </w:r>
            <w:r w:rsidRPr="00273947">
              <w:rPr>
                <w:rFonts w:ascii="Calibri" w:hAnsi="Calibri" w:cs="Arial"/>
                <w:lang w:val="fr-FR"/>
              </w:rPr>
              <w:t>;</w:t>
            </w:r>
          </w:p>
        </w:tc>
      </w:tr>
      <w:tr w:rsidR="00E41AFC" w:rsidRPr="00273947" w14:paraId="6128E391" w14:textId="77777777" w:rsidTr="00AD337A">
        <w:tc>
          <w:tcPr>
            <w:tcW w:w="4928" w:type="dxa"/>
          </w:tcPr>
          <w:p w14:paraId="5D16C481" w14:textId="049AA93E" w:rsidR="00E41AFC" w:rsidRPr="00273947" w:rsidRDefault="00E41AFC" w:rsidP="005972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80" w:line="276" w:lineRule="auto"/>
              <w:rPr>
                <w:rFonts w:ascii="Calibri" w:eastAsia="ヒラギノ角ゴ Pro W3" w:hAnsi="Calibri" w:cs="Arial"/>
                <w:kern w:val="2"/>
                <w:lang w:eastAsia="ar-SA"/>
              </w:rPr>
            </w:pPr>
            <w:r w:rsidRPr="00273947">
              <w:rPr>
                <w:rFonts w:ascii="Calibri" w:eastAsia="ヒラギノ角ゴ Pro W3" w:hAnsi="Calibri" w:cs="Arial"/>
                <w:kern w:val="2"/>
                <w:lang w:eastAsia="ar-SA"/>
              </w:rPr>
              <w:t xml:space="preserve">RECALLING OSPAR Recommendation 2010/5 on </w:t>
            </w:r>
            <w:r w:rsidRPr="00273947">
              <w:rPr>
                <w:rFonts w:ascii="Calibri" w:eastAsia="ヒラギノ角ゴ Pro W3" w:hAnsi="Calibri" w:cs="Arial"/>
                <w:kern w:val="2"/>
                <w:lang w:eastAsia="ar-SA"/>
              </w:rPr>
              <w:lastRenderedPageBreak/>
              <w:t>assessments of environmental impact in relation to threatened and/or declining species and habitats;</w:t>
            </w:r>
          </w:p>
        </w:tc>
        <w:tc>
          <w:tcPr>
            <w:tcW w:w="4928" w:type="dxa"/>
          </w:tcPr>
          <w:p w14:paraId="4D7D761C" w14:textId="26A03411" w:rsidR="00E41AFC" w:rsidRPr="00273947" w:rsidRDefault="00E41AFC" w:rsidP="005972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80" w:line="276" w:lineRule="auto"/>
              <w:rPr>
                <w:rFonts w:ascii="Calibri" w:eastAsia="ヒラギノ角ゴ Pro W3" w:hAnsi="Calibri" w:cs="Arial"/>
                <w:kern w:val="2"/>
                <w:lang w:eastAsia="ar-SA"/>
              </w:rPr>
            </w:pPr>
            <w:r w:rsidRPr="00273947">
              <w:rPr>
                <w:rFonts w:ascii="Calibri" w:eastAsia="ヒラギノ角ゴ Pro W3" w:hAnsi="Calibri"/>
                <w:kern w:val="2"/>
                <w:lang w:val="fr-FR"/>
              </w:rPr>
              <w:lastRenderedPageBreak/>
              <w:t xml:space="preserve">RAPPELANT la recommandation OSPAR 2010/5 </w:t>
            </w:r>
            <w:r w:rsidRPr="00273947">
              <w:rPr>
                <w:rFonts w:ascii="Calibri" w:eastAsia="ヒラギノ角ゴ Pro W3" w:hAnsi="Calibri" w:cs="Arial"/>
                <w:lang w:val="fr-FR"/>
              </w:rPr>
              <w:t xml:space="preserve">sur les </w:t>
            </w:r>
            <w:r w:rsidRPr="00273947">
              <w:rPr>
                <w:rFonts w:ascii="Calibri" w:eastAsia="ヒラギノ角ゴ Pro W3" w:hAnsi="Calibri" w:cs="Arial"/>
                <w:lang w:val="fr-FR"/>
              </w:rPr>
              <w:lastRenderedPageBreak/>
              <w:t>évaluations de l’impact environnemental en ce qui concerne les espèces et habitats menacés et/ou en déclin</w:t>
            </w:r>
            <w:r w:rsidRPr="00273947">
              <w:rPr>
                <w:rFonts w:ascii="Calibri" w:eastAsia="ヒラギノ角ゴ Pro W3" w:hAnsi="Calibri"/>
                <w:kern w:val="2"/>
                <w:lang w:val="fr-FR"/>
              </w:rPr>
              <w:t>;</w:t>
            </w:r>
          </w:p>
        </w:tc>
      </w:tr>
      <w:tr w:rsidR="00E41AFC" w:rsidRPr="00273947" w14:paraId="1BA2344C" w14:textId="77777777" w:rsidTr="00AD337A">
        <w:tc>
          <w:tcPr>
            <w:tcW w:w="4928" w:type="dxa"/>
          </w:tcPr>
          <w:p w14:paraId="78AF11E1" w14:textId="3C5B622D" w:rsidR="00E41AFC" w:rsidRPr="00273947" w:rsidRDefault="00E41AFC" w:rsidP="005972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80" w:line="276" w:lineRule="auto"/>
              <w:rPr>
                <w:rFonts w:ascii="Calibri" w:eastAsia="ヒラギノ角ゴ Pro W3" w:hAnsi="Calibri" w:cs="Arial"/>
                <w:kern w:val="2"/>
                <w:lang w:eastAsia="ar-SA"/>
              </w:rPr>
            </w:pPr>
            <w:r w:rsidRPr="00273947">
              <w:rPr>
                <w:rFonts w:ascii="Calibri" w:eastAsia="ヒラギノ角ゴ Pro W3" w:hAnsi="Calibri" w:cs="Arial"/>
                <w:kern w:val="2"/>
                <w:lang w:eastAsia="ar-SA"/>
              </w:rPr>
              <w:lastRenderedPageBreak/>
              <w:t xml:space="preserve">RECALLING the OSPAR List of Threatened and/or Declining Species and Habitats (OSPAR Agreement 2008-6), in which intertidal </w:t>
            </w:r>
            <w:r w:rsidRPr="00273947">
              <w:rPr>
                <w:rFonts w:ascii="Calibri" w:eastAsia="ヒラギノ角ゴ Pro W3" w:hAnsi="Calibri" w:cs="Arial"/>
                <w:i/>
                <w:kern w:val="2"/>
                <w:lang w:eastAsia="ar-SA"/>
              </w:rPr>
              <w:t>Mytilus edulis</w:t>
            </w:r>
            <w:r w:rsidRPr="00273947">
              <w:rPr>
                <w:rFonts w:ascii="Calibri" w:eastAsia="ヒラギノ角ゴ Pro W3" w:hAnsi="Calibri" w:cs="Arial"/>
                <w:kern w:val="2"/>
                <w:lang w:eastAsia="ar-SA"/>
              </w:rPr>
              <w:t xml:space="preserve"> beds on mixed and sandy sediments are listed as a habitat occurring in OSPAR Regions II and III, and are categorised as a habitat under threat and/or in decline in those OSPAR Regions;</w:t>
            </w:r>
          </w:p>
        </w:tc>
        <w:tc>
          <w:tcPr>
            <w:tcW w:w="4928" w:type="dxa"/>
          </w:tcPr>
          <w:p w14:paraId="6F4DEDA1" w14:textId="6AFA2D64" w:rsidR="00E41AFC" w:rsidRPr="00273947" w:rsidRDefault="00E41AFC" w:rsidP="005972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80" w:line="276" w:lineRule="auto"/>
              <w:rPr>
                <w:rFonts w:ascii="Calibri" w:eastAsia="ヒラギノ角ゴ Pro W3" w:hAnsi="Calibri" w:cs="Arial"/>
                <w:kern w:val="2"/>
                <w:lang w:eastAsia="ar-SA"/>
              </w:rPr>
            </w:pPr>
            <w:r w:rsidRPr="00273947">
              <w:rPr>
                <w:rFonts w:ascii="Calibri" w:eastAsia="ヒラギノ角ゴ Pro W3" w:hAnsi="Calibri"/>
                <w:lang w:val="fr-FR"/>
              </w:rPr>
              <w:t xml:space="preserve">RAPPELANT la Liste OSPAR des espèces et habitats menacés et/ou en déclin (Accord OSPAR 2008-6) dans laquelle les bancs intertidaux de </w:t>
            </w:r>
            <w:r w:rsidRPr="00273947">
              <w:rPr>
                <w:rFonts w:ascii="Calibri" w:eastAsia="ヒラギノ角ゴ Pro W3" w:hAnsi="Calibri"/>
                <w:i/>
                <w:lang w:val="fr-FR"/>
              </w:rPr>
              <w:t xml:space="preserve">Mytilus edulis </w:t>
            </w:r>
            <w:r w:rsidRPr="00273947">
              <w:rPr>
                <w:rFonts w:ascii="Calibri" w:eastAsia="ヒラギノ角ゴ Pro W3" w:hAnsi="Calibri"/>
                <w:lang w:val="fr-FR"/>
              </w:rPr>
              <w:t>sur les sédiments mixtes et sableux sont inscrits comme habitat présent dans les régions OSPAR II et III et sont catégorisés comme habitat menacé et/ou en déclin dans ces régions OSPAR</w:t>
            </w:r>
            <w:r w:rsidRPr="00273947">
              <w:rPr>
                <w:rFonts w:ascii="Calibri" w:eastAsia="ヒラギノ角ゴ Pro W3" w:hAnsi="Calibri"/>
                <w:kern w:val="1"/>
                <w:lang w:val="fr-FR"/>
              </w:rPr>
              <w:t>;</w:t>
            </w:r>
          </w:p>
        </w:tc>
      </w:tr>
      <w:tr w:rsidR="00E41AFC" w:rsidRPr="00273947" w14:paraId="771D7F58" w14:textId="77777777" w:rsidTr="00AD337A">
        <w:tc>
          <w:tcPr>
            <w:tcW w:w="4928" w:type="dxa"/>
          </w:tcPr>
          <w:p w14:paraId="38BD165C" w14:textId="18D22A19" w:rsidR="00E41AFC" w:rsidRPr="00273947" w:rsidRDefault="00E41AFC" w:rsidP="005972CE">
            <w:pPr>
              <w:tabs>
                <w:tab w:val="left" w:pos="1134"/>
                <w:tab w:val="left" w:pos="1701"/>
                <w:tab w:val="left" w:pos="2268"/>
              </w:tabs>
              <w:spacing w:after="80"/>
              <w:rPr>
                <w:rFonts w:ascii="Calibri" w:hAnsi="Calibri" w:cs="Arial"/>
                <w:lang w:eastAsia="en-GB"/>
              </w:rPr>
            </w:pPr>
            <w:r w:rsidRPr="00273947">
              <w:rPr>
                <w:rFonts w:ascii="Calibri" w:eastAsia="ヒラギノ角ゴ Pro W3" w:hAnsi="Calibri" w:cs="Arial"/>
                <w:kern w:val="2"/>
                <w:lang w:eastAsia="ar-SA"/>
              </w:rPr>
              <w:t>RECALLING the Statement on the Common Understanding of the Recommendations on Species and Habitats (OSPAR Agreement 2013-13);</w:t>
            </w:r>
          </w:p>
        </w:tc>
        <w:tc>
          <w:tcPr>
            <w:tcW w:w="4928" w:type="dxa"/>
          </w:tcPr>
          <w:p w14:paraId="490F9D97" w14:textId="1AAC3E88" w:rsidR="00E41AFC" w:rsidRPr="00273947" w:rsidRDefault="00E41AFC" w:rsidP="005972CE">
            <w:pPr>
              <w:tabs>
                <w:tab w:val="left" w:pos="1134"/>
                <w:tab w:val="left" w:pos="1701"/>
                <w:tab w:val="left" w:pos="2268"/>
              </w:tabs>
              <w:spacing w:after="80"/>
              <w:rPr>
                <w:rFonts w:ascii="Calibri" w:eastAsia="ヒラギノ角ゴ Pro W3" w:hAnsi="Calibri" w:cs="Arial"/>
                <w:kern w:val="2"/>
                <w:lang w:eastAsia="ar-SA"/>
              </w:rPr>
            </w:pPr>
            <w:r w:rsidRPr="00273947">
              <w:rPr>
                <w:rFonts w:ascii="Calibri" w:hAnsi="Calibri"/>
                <w:lang w:val="fr-FR"/>
              </w:rPr>
              <w:t>RAPPELANT la déclaration d’accord commun sur l’interprétation des recommandations sur les espèces et habitats (Accord OSPAR 2013-13);</w:t>
            </w:r>
          </w:p>
        </w:tc>
      </w:tr>
      <w:tr w:rsidR="00E41AFC" w:rsidRPr="00273947" w14:paraId="5D0FB251" w14:textId="77777777" w:rsidTr="00AD337A">
        <w:tc>
          <w:tcPr>
            <w:tcW w:w="4928" w:type="dxa"/>
          </w:tcPr>
          <w:p w14:paraId="41AB5CD6" w14:textId="3FA4DFB0" w:rsidR="00E41AFC" w:rsidRPr="00273947" w:rsidRDefault="00E41AFC" w:rsidP="009A1C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80"/>
              <w:rPr>
                <w:rFonts w:ascii="Calibri" w:eastAsia="ヒラギノ角ゴ Pro W3" w:hAnsi="Calibri" w:cs="Arial"/>
                <w:kern w:val="2"/>
                <w:lang w:eastAsia="ar-SA"/>
              </w:rPr>
            </w:pPr>
            <w:r w:rsidRPr="00273947">
              <w:rPr>
                <w:rFonts w:ascii="Calibri" w:eastAsia="ヒラギノ角ゴ Pro W3" w:hAnsi="Calibri" w:cs="Arial"/>
                <w:kern w:val="2"/>
                <w:lang w:val="en-US" w:eastAsia="ar-SA"/>
              </w:rPr>
              <w:t>N</w:t>
            </w:r>
            <w:r w:rsidRPr="00273947">
              <w:rPr>
                <w:rFonts w:ascii="Calibri" w:eastAsia="ヒラギノ角ゴ Pro W3" w:hAnsi="Calibri" w:cs="Arial"/>
                <w:kern w:val="2"/>
                <w:lang w:eastAsia="ar-SA"/>
              </w:rPr>
              <w:t>OTING the Case Report (OSPAR publication 2008/358), the respective Background Document for this habitat (OSPAR publication 2015/</w:t>
            </w:r>
            <w:r w:rsidR="009A1C83">
              <w:rPr>
                <w:rFonts w:ascii="Calibri" w:eastAsia="ヒラギノ角ゴ Pro W3" w:hAnsi="Calibri" w:cs="Arial"/>
                <w:kern w:val="2"/>
                <w:lang w:eastAsia="ar-SA"/>
              </w:rPr>
              <w:t>648</w:t>
            </w:r>
            <w:r w:rsidRPr="00273947">
              <w:rPr>
                <w:rFonts w:ascii="Calibri" w:eastAsia="ヒラギノ角ゴ Pro W3" w:hAnsi="Calibri" w:cs="Arial"/>
                <w:kern w:val="2"/>
                <w:lang w:eastAsia="ar-SA"/>
              </w:rPr>
              <w:t>) and the scientific references therein</w:t>
            </w:r>
            <w:r w:rsidRPr="00273947">
              <w:rPr>
                <w:rStyle w:val="FootnoteReference"/>
                <w:rFonts w:ascii="Calibri" w:eastAsia="ヒラギノ角ゴ Pro W3" w:hAnsi="Calibri" w:cs="Arial"/>
                <w:kern w:val="2"/>
                <w:lang w:eastAsia="ar-SA"/>
              </w:rPr>
              <w:t xml:space="preserve"> </w:t>
            </w:r>
            <w:r w:rsidRPr="00273947">
              <w:rPr>
                <w:rFonts w:ascii="Calibri" w:eastAsia="ヒラギノ角ゴ Pro W3" w:hAnsi="Calibri" w:cs="Arial"/>
                <w:kern w:val="2"/>
                <w:lang w:eastAsia="ar-SA"/>
              </w:rPr>
              <w:t xml:space="preserve">which address the ecological significance of the habitat and provide information on, </w:t>
            </w:r>
            <w:r w:rsidRPr="00273947">
              <w:rPr>
                <w:rFonts w:ascii="Calibri" w:eastAsia="ヒラギノ角ゴ Pro W3" w:hAnsi="Calibri" w:cs="Arial"/>
                <w:i/>
                <w:kern w:val="2"/>
                <w:lang w:eastAsia="ar-SA"/>
              </w:rPr>
              <w:t>inter alia</w:t>
            </w:r>
            <w:r w:rsidRPr="00273947">
              <w:rPr>
                <w:rFonts w:ascii="Calibri" w:eastAsia="ヒラギノ角ゴ Pro W3" w:hAnsi="Calibri" w:cs="Arial"/>
                <w:kern w:val="2"/>
                <w:lang w:eastAsia="ar-SA"/>
              </w:rPr>
              <w:t xml:space="preserve">, the threats and impacts on intertidal </w:t>
            </w:r>
            <w:r w:rsidRPr="00273947">
              <w:rPr>
                <w:rFonts w:ascii="Calibri" w:eastAsia="ヒラギノ角ゴ Pro W3" w:hAnsi="Calibri" w:cs="Arial"/>
                <w:i/>
                <w:kern w:val="2"/>
                <w:lang w:eastAsia="ar-SA"/>
              </w:rPr>
              <w:t>Mytilus edulis</w:t>
            </w:r>
            <w:r w:rsidRPr="00273947">
              <w:rPr>
                <w:rFonts w:ascii="Calibri" w:eastAsia="ヒラギノ角ゴ Pro W3" w:hAnsi="Calibri" w:cs="Arial"/>
                <w:kern w:val="2"/>
                <w:lang w:eastAsia="ar-SA"/>
              </w:rPr>
              <w:t xml:space="preserve"> beds on mixed and sandy sediments from human activities;</w:t>
            </w:r>
          </w:p>
        </w:tc>
        <w:tc>
          <w:tcPr>
            <w:tcW w:w="4928" w:type="dxa"/>
          </w:tcPr>
          <w:p w14:paraId="66155FF9" w14:textId="43D335EB" w:rsidR="00E41AFC" w:rsidRPr="00273947" w:rsidRDefault="00E41AFC" w:rsidP="009A1C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80"/>
              <w:rPr>
                <w:rFonts w:ascii="Calibri" w:eastAsia="ヒラギノ角ゴ Pro W3" w:hAnsi="Calibri" w:cs="Arial"/>
                <w:kern w:val="2"/>
                <w:lang w:val="en-US" w:eastAsia="ar-SA"/>
              </w:rPr>
            </w:pPr>
            <w:r w:rsidRPr="00273947">
              <w:rPr>
                <w:rFonts w:ascii="Calibri" w:eastAsia="ヒラギノ角ゴ Pro W3" w:hAnsi="Calibri" w:cs="Arial"/>
                <w:lang w:val="fr-FR"/>
              </w:rPr>
              <w:t>NOTANT le rapport de cas (publication OSPAR 2008/358), le document de fond sur cet habitat (publication OSPAR 2015/</w:t>
            </w:r>
            <w:r w:rsidR="009A1C83">
              <w:rPr>
                <w:rFonts w:ascii="Calibri" w:eastAsia="ヒラギノ角ゴ Pro W3" w:hAnsi="Calibri" w:cs="Arial"/>
                <w:lang w:val="fr-FR"/>
              </w:rPr>
              <w:t>648</w:t>
            </w:r>
            <w:r w:rsidRPr="00273947">
              <w:rPr>
                <w:rFonts w:ascii="Calibri" w:eastAsia="ヒラギノ角ゴ Pro W3" w:hAnsi="Calibri" w:cs="Arial"/>
                <w:lang w:val="fr-FR"/>
              </w:rPr>
              <w:t>) et les références scientifiques qu’ils contiennent, documents qui abordent l’importance écologique de l’habitat.</w:t>
            </w:r>
            <w:r w:rsidRPr="00273947">
              <w:rPr>
                <w:rFonts w:ascii="Calibri" w:hAnsi="Calibri" w:cs="Arial"/>
                <w:lang w:val="fr-FR"/>
              </w:rPr>
              <w:t xml:space="preserve"> Ces documents donnent également des informations entre autres </w:t>
            </w:r>
            <w:r w:rsidRPr="00273947">
              <w:rPr>
                <w:rFonts w:ascii="Calibri" w:hAnsi="Calibri" w:cs="Arial"/>
                <w:kern w:val="1"/>
                <w:lang w:val="fr-FR"/>
              </w:rPr>
              <w:t xml:space="preserve">sur les menaces et impacts sur les bancs intertidaux de </w:t>
            </w:r>
            <w:r w:rsidRPr="00273947">
              <w:rPr>
                <w:rFonts w:ascii="Calibri" w:hAnsi="Calibri" w:cs="Arial"/>
                <w:i/>
                <w:kern w:val="1"/>
                <w:lang w:val="fr-FR"/>
              </w:rPr>
              <w:t xml:space="preserve">Mytilus edulis </w:t>
            </w:r>
            <w:r w:rsidRPr="00273947">
              <w:rPr>
                <w:rFonts w:ascii="Calibri" w:hAnsi="Calibri" w:cs="Arial"/>
                <w:kern w:val="1"/>
                <w:lang w:val="fr-FR"/>
              </w:rPr>
              <w:t>sur les sédiments mixtes et sableux provoqués par les activités humaines</w:t>
            </w:r>
            <w:r w:rsidRPr="00273947">
              <w:rPr>
                <w:rFonts w:ascii="Calibri" w:eastAsia="ヒラギノ角ゴ Pro W3" w:hAnsi="Calibri"/>
                <w:kern w:val="1"/>
                <w:lang w:val="fr-FR"/>
              </w:rPr>
              <w:t>;</w:t>
            </w:r>
          </w:p>
        </w:tc>
      </w:tr>
      <w:tr w:rsidR="00E41AFC" w:rsidRPr="00273947" w14:paraId="297BFBAC" w14:textId="77777777" w:rsidTr="00AD337A">
        <w:tc>
          <w:tcPr>
            <w:tcW w:w="4928" w:type="dxa"/>
          </w:tcPr>
          <w:p w14:paraId="3E38A59E" w14:textId="5E06B85E" w:rsidR="00E41AFC" w:rsidRPr="00273947" w:rsidRDefault="00E41AFC" w:rsidP="005972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80"/>
              <w:rPr>
                <w:rFonts w:ascii="Calibri" w:eastAsia="ヒラギノ角ゴ Pro W3" w:hAnsi="Calibri" w:cs="Arial"/>
                <w:kern w:val="2"/>
                <w:lang w:eastAsia="ar-SA"/>
              </w:rPr>
            </w:pPr>
            <w:r w:rsidRPr="00273947">
              <w:rPr>
                <w:rFonts w:ascii="Calibri" w:eastAsia="ヒラギノ角ゴ Pro W3" w:hAnsi="Calibri" w:cs="Arial"/>
                <w:kern w:val="2"/>
                <w:lang w:eastAsia="ar-SA"/>
              </w:rPr>
              <w:t>NOTING that, where appropriate, the programmes and measures of this Recommendation will support the regional implementation of EU Directive 92/43/EEC on the conservation of natural habitats and of wild fauna and flora (“Habitats Directive”), EU Directive 2000/60/EC establishing a framework for community action in the field of water policy (Water Framework Directive), EU Directive 2008/56/EC establishing a framework for community action in the field of marine environmental policy (Marine Strategy Framework Directive) and corresponding legislation of other Contracting Parties;</w:t>
            </w:r>
          </w:p>
        </w:tc>
        <w:tc>
          <w:tcPr>
            <w:tcW w:w="4928" w:type="dxa"/>
          </w:tcPr>
          <w:p w14:paraId="1E367039" w14:textId="18E51C15" w:rsidR="00E41AFC" w:rsidRPr="00273947" w:rsidRDefault="00E41AFC" w:rsidP="00AD33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80"/>
              <w:rPr>
                <w:rFonts w:ascii="Calibri" w:eastAsia="ヒラギノ角ゴ Pro W3" w:hAnsi="Calibri" w:cs="Arial"/>
                <w:kern w:val="2"/>
                <w:lang w:eastAsia="ar-SA"/>
              </w:rPr>
            </w:pPr>
            <w:r w:rsidRPr="00273947">
              <w:rPr>
                <w:rFonts w:ascii="Calibri" w:eastAsia="ヒラギノ角ゴ Pro W3" w:hAnsi="Calibri"/>
                <w:color w:val="000000"/>
                <w:lang w:val="fr-FR"/>
              </w:rPr>
              <w:t xml:space="preserve">NOTANT que, en tant que de besoin, les programmes et mesures de la présente Recommandation étayeront la mise en œuvre régionale de la </w:t>
            </w:r>
            <w:r w:rsidRPr="00273947">
              <w:rPr>
                <w:rFonts w:ascii="Calibri" w:hAnsi="Calibri" w:cs="Arial"/>
                <w:lang w:val="fr-FR"/>
              </w:rPr>
              <w:t>Directive 92/43/CEE de l’UE concernant la conservation des habitats naturels ainsi que de la faune et flore sauvages</w:t>
            </w:r>
            <w:r w:rsidRPr="00273947">
              <w:rPr>
                <w:rFonts w:ascii="Calibri" w:eastAsia="MS Mincho" w:hAnsi="Calibri" w:cs="Arial"/>
                <w:lang w:val="fr-FR" w:eastAsia="zh-CN"/>
              </w:rPr>
              <w:t xml:space="preserve"> (“Directive habitats”), </w:t>
            </w:r>
            <w:r w:rsidRPr="00273947">
              <w:rPr>
                <w:rFonts w:ascii="Calibri" w:eastAsia="ヒラギノ角ゴ Pro W3" w:hAnsi="Calibri"/>
                <w:color w:val="000000"/>
                <w:lang w:val="fr-FR"/>
              </w:rPr>
              <w:t>de la Directive 2000/60/CE de l’UE établissant un cadre pour une politique communautaire dans le domaine de l’eau (Directive cadre sur l’eau</w:t>
            </w:r>
            <w:r w:rsidRPr="00273947">
              <w:rPr>
                <w:rFonts w:ascii="Calibri" w:hAnsi="Calibri" w:cs="Arial"/>
                <w:lang w:val="fr-FR"/>
              </w:rPr>
              <w:t xml:space="preserve">) et </w:t>
            </w:r>
            <w:r w:rsidRPr="00273947">
              <w:rPr>
                <w:rFonts w:ascii="Calibri" w:eastAsia="MS Mincho" w:hAnsi="Calibri" w:cs="Arial"/>
                <w:lang w:val="fr-FR" w:eastAsia="zh-CN"/>
              </w:rPr>
              <w:t xml:space="preserve">de la </w:t>
            </w:r>
            <w:r w:rsidRPr="00273947">
              <w:rPr>
                <w:rFonts w:ascii="Calibri" w:eastAsia="ヒラギノ角ゴ Pro W3" w:hAnsi="Calibri"/>
                <w:color w:val="000000"/>
                <w:lang w:val="fr-FR"/>
              </w:rPr>
              <w:t>Directive 2008/56/CE de l’UE établissant un cadre d’action communautaire dans le domaine de la politique pour le milieu marin (Directive cadre « stratégie pour le milieu marin ») et</w:t>
            </w:r>
            <w:r w:rsidRPr="00273947">
              <w:rPr>
                <w:rFonts w:ascii="Calibri" w:hAnsi="Calibri" w:cs="Arial"/>
                <w:lang w:val="fr-FR"/>
              </w:rPr>
              <w:t xml:space="preserve"> la législation correspondante d’autres Parties contractantes;</w:t>
            </w:r>
          </w:p>
        </w:tc>
      </w:tr>
      <w:tr w:rsidR="00E41AFC" w:rsidRPr="00273947" w14:paraId="4E12FF04" w14:textId="77777777" w:rsidTr="00AD337A">
        <w:tc>
          <w:tcPr>
            <w:tcW w:w="4928" w:type="dxa"/>
          </w:tcPr>
          <w:p w14:paraId="1472BB78" w14:textId="42DBE0A4" w:rsidR="00E41AFC" w:rsidRPr="00273947" w:rsidRDefault="00E41AFC" w:rsidP="005972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80"/>
              <w:rPr>
                <w:rFonts w:ascii="Calibri" w:eastAsia="ヒラギノ角ゴ Pro W3" w:hAnsi="Calibri" w:cs="Arial"/>
                <w:kern w:val="2"/>
                <w:lang w:eastAsia="ar-SA"/>
              </w:rPr>
            </w:pPr>
            <w:r w:rsidRPr="00273947">
              <w:rPr>
                <w:rFonts w:ascii="Calibri" w:eastAsia="ヒラギノ角ゴ Pro W3" w:hAnsi="Calibri" w:cs="Arial"/>
                <w:kern w:val="2"/>
                <w:lang w:eastAsia="ar-SA"/>
              </w:rPr>
              <w:t xml:space="preserve">NOTING the Quality Status Report 2009 and the Thematic report No. 11 “Beds of blue mussels and Pacific oysters” of the Common Wadden Sea Secretariat, as well as the consequent work done on </w:t>
            </w:r>
            <w:r w:rsidRPr="00273947">
              <w:rPr>
                <w:rFonts w:ascii="Calibri" w:eastAsia="ヒラギノ角ゴ Pro W3" w:hAnsi="Calibri" w:cs="Arial"/>
                <w:i/>
                <w:kern w:val="2"/>
                <w:lang w:eastAsia="ar-SA"/>
              </w:rPr>
              <w:t>Mytilus edulis</w:t>
            </w:r>
            <w:r w:rsidRPr="00273947">
              <w:rPr>
                <w:rFonts w:ascii="Calibri" w:eastAsia="ヒラギノ角ゴ Pro W3" w:hAnsi="Calibri" w:cs="Arial"/>
                <w:kern w:val="2"/>
                <w:lang w:eastAsia="ar-SA"/>
              </w:rPr>
              <w:t xml:space="preserve"> beds within the framework of the Trilateral Cooperation on the Protection of the Wadden Sea.</w:t>
            </w:r>
          </w:p>
        </w:tc>
        <w:tc>
          <w:tcPr>
            <w:tcW w:w="4928" w:type="dxa"/>
          </w:tcPr>
          <w:p w14:paraId="108EB719" w14:textId="68F0F901" w:rsidR="00E41AFC" w:rsidRPr="00273947" w:rsidRDefault="00E41AFC" w:rsidP="005972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80"/>
              <w:rPr>
                <w:rFonts w:ascii="Calibri" w:eastAsia="ヒラギノ角ゴ Pro W3" w:hAnsi="Calibri" w:cs="Arial"/>
                <w:kern w:val="2"/>
                <w:lang w:eastAsia="ar-SA"/>
              </w:rPr>
            </w:pPr>
            <w:r w:rsidRPr="00273947">
              <w:rPr>
                <w:rFonts w:ascii="Calibri" w:eastAsia="ヒラギノ角ゴ Pro W3" w:hAnsi="Calibri" w:cs="Arial"/>
                <w:color w:val="000000"/>
                <w:kern w:val="1"/>
                <w:lang w:val="fr-FR"/>
              </w:rPr>
              <w:t xml:space="preserve">NOTANT le Bilan de santé 2009 et le Rapport thématique No. 11 « Bancs de moules communes et d’huîtres creuses japonaises» du Secrétariat commun de la mer des Wadden, ainsi que les travaux réalisés sur les bancs de </w:t>
            </w:r>
            <w:r w:rsidRPr="00273947">
              <w:rPr>
                <w:rFonts w:ascii="Calibri" w:eastAsia="ヒラギノ角ゴ Pro W3" w:hAnsi="Calibri" w:cs="Arial"/>
                <w:i/>
                <w:color w:val="000000"/>
                <w:kern w:val="1"/>
                <w:lang w:val="fr-FR"/>
              </w:rPr>
              <w:t xml:space="preserve">Mytilus edulis </w:t>
            </w:r>
            <w:r w:rsidRPr="00273947">
              <w:rPr>
                <w:rFonts w:ascii="Calibri" w:eastAsia="ヒラギノ角ゴ Pro W3" w:hAnsi="Calibri" w:cs="Arial"/>
                <w:color w:val="000000"/>
                <w:kern w:val="1"/>
                <w:lang w:val="fr-FR"/>
              </w:rPr>
              <w:t>dans le cadre de la coopération trilatérale sur la protection de la mer des Wadden qui en découlent.</w:t>
            </w:r>
          </w:p>
        </w:tc>
      </w:tr>
      <w:tr w:rsidR="00E41AFC" w:rsidRPr="00273947" w14:paraId="277596A4" w14:textId="77777777" w:rsidTr="00AD337A">
        <w:tc>
          <w:tcPr>
            <w:tcW w:w="4928" w:type="dxa"/>
          </w:tcPr>
          <w:p w14:paraId="49CE1A7D" w14:textId="77777777" w:rsidR="00E41AFC" w:rsidRPr="00273947" w:rsidRDefault="00E41AFC" w:rsidP="005972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80"/>
              <w:rPr>
                <w:rFonts w:ascii="Calibri" w:eastAsia="ヒラギノ角ゴ Pro W3" w:hAnsi="Calibri" w:cs="Arial"/>
                <w:b/>
                <w:kern w:val="2"/>
                <w:lang w:eastAsia="ar-SA"/>
              </w:rPr>
            </w:pPr>
            <w:r w:rsidRPr="00273947">
              <w:rPr>
                <w:rFonts w:ascii="Calibri" w:hAnsi="Calibri" w:cs="Arial"/>
                <w:b/>
                <w:lang w:eastAsia="en-GB"/>
              </w:rPr>
              <w:t>The Contracting Parties to the Convention for the Protection of the Marine Environment of the North East Atlantic RECOMMEND:</w:t>
            </w:r>
          </w:p>
        </w:tc>
        <w:tc>
          <w:tcPr>
            <w:tcW w:w="4928" w:type="dxa"/>
          </w:tcPr>
          <w:p w14:paraId="02DB05AE" w14:textId="77777777" w:rsidR="00E41AFC" w:rsidRPr="00273947" w:rsidRDefault="00E41AFC" w:rsidP="005972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80"/>
              <w:rPr>
                <w:rFonts w:ascii="Calibri" w:hAnsi="Calibri" w:cs="Arial"/>
                <w:lang w:eastAsia="en-GB"/>
              </w:rPr>
            </w:pPr>
            <w:r w:rsidRPr="00273947">
              <w:rPr>
                <w:rFonts w:ascii="Calibri" w:hAnsi="Calibri" w:cs="Arial"/>
                <w:b/>
                <w:lang w:val="fr-FR"/>
              </w:rPr>
              <w:t>Les Parties contractantes à la Convention pour la protection du milieu marin de l’Atlantique du Nord-est RECOMMANDENT:</w:t>
            </w:r>
          </w:p>
        </w:tc>
      </w:tr>
      <w:tr w:rsidR="00E41AFC" w:rsidRPr="00273947" w14:paraId="1550C780" w14:textId="77777777" w:rsidTr="00AD337A">
        <w:tc>
          <w:tcPr>
            <w:tcW w:w="4928" w:type="dxa"/>
          </w:tcPr>
          <w:p w14:paraId="6520CE6C" w14:textId="77777777" w:rsidR="00E41AFC" w:rsidRPr="00273947" w:rsidRDefault="00E41AFC" w:rsidP="005972CE">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after="120"/>
              <w:rPr>
                <w:rFonts w:ascii="Calibri" w:hAnsi="Calibri" w:cs="Arial"/>
                <w:b/>
                <w:bCs/>
                <w:sz w:val="22"/>
                <w:szCs w:val="22"/>
                <w:lang w:eastAsia="en-GB"/>
              </w:rPr>
            </w:pPr>
            <w:r w:rsidRPr="00273947">
              <w:rPr>
                <w:rFonts w:ascii="Calibri" w:hAnsi="Calibri" w:cs="Arial"/>
                <w:b/>
                <w:bCs/>
                <w:sz w:val="22"/>
                <w:szCs w:val="22"/>
                <w:lang w:eastAsia="en-GB"/>
              </w:rPr>
              <w:t>1.</w:t>
            </w:r>
            <w:r w:rsidRPr="00273947">
              <w:rPr>
                <w:rFonts w:ascii="Calibri" w:hAnsi="Calibri" w:cs="Arial"/>
                <w:b/>
                <w:bCs/>
                <w:sz w:val="22"/>
                <w:szCs w:val="22"/>
                <w:lang w:eastAsia="en-GB"/>
              </w:rPr>
              <w:tab/>
              <w:t>Definitions</w:t>
            </w:r>
          </w:p>
        </w:tc>
        <w:tc>
          <w:tcPr>
            <w:tcW w:w="4928" w:type="dxa"/>
          </w:tcPr>
          <w:p w14:paraId="369BE299" w14:textId="77777777" w:rsidR="00E41AFC" w:rsidRPr="00273947" w:rsidRDefault="00E41AFC" w:rsidP="005972CE">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after="120"/>
              <w:rPr>
                <w:rFonts w:ascii="Calibri" w:hAnsi="Calibri" w:cs="Arial"/>
                <w:b/>
                <w:bCs/>
                <w:sz w:val="22"/>
                <w:szCs w:val="22"/>
                <w:lang w:eastAsia="en-GB"/>
              </w:rPr>
            </w:pPr>
            <w:r w:rsidRPr="00273947">
              <w:rPr>
                <w:rFonts w:ascii="Calibri" w:hAnsi="Calibri" w:cs="Arial"/>
                <w:b/>
                <w:bCs/>
                <w:sz w:val="22"/>
                <w:szCs w:val="22"/>
                <w:lang w:val="fr-FR"/>
              </w:rPr>
              <w:t xml:space="preserve">1. </w:t>
            </w:r>
            <w:r w:rsidRPr="00273947">
              <w:rPr>
                <w:rFonts w:ascii="Calibri" w:hAnsi="Calibri" w:cs="Arial"/>
                <w:b/>
                <w:bCs/>
                <w:sz w:val="22"/>
                <w:szCs w:val="22"/>
                <w:lang w:val="fr-FR"/>
              </w:rPr>
              <w:tab/>
              <w:t>Définitions</w:t>
            </w:r>
          </w:p>
        </w:tc>
      </w:tr>
      <w:tr w:rsidR="00E41AFC" w:rsidRPr="00273947" w14:paraId="57BD9C8D" w14:textId="77777777" w:rsidTr="00AD337A">
        <w:tc>
          <w:tcPr>
            <w:tcW w:w="4928" w:type="dxa"/>
          </w:tcPr>
          <w:p w14:paraId="57022AA7" w14:textId="77777777" w:rsidR="00E41AFC" w:rsidRPr="00273947" w:rsidRDefault="00E41AFC" w:rsidP="005972CE">
            <w:pPr>
              <w:tabs>
                <w:tab w:val="left" w:pos="708"/>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rPr>
                <w:rFonts w:ascii="Calibri" w:hAnsi="Calibri" w:cs="Arial"/>
                <w:lang w:eastAsia="en-GB"/>
              </w:rPr>
            </w:pPr>
            <w:r w:rsidRPr="00273947">
              <w:rPr>
                <w:rFonts w:ascii="Calibri" w:hAnsi="Calibri" w:cs="Arial"/>
                <w:lang w:eastAsia="en-GB"/>
              </w:rPr>
              <w:t>For the purpose of this Recommendation:</w:t>
            </w:r>
          </w:p>
        </w:tc>
        <w:tc>
          <w:tcPr>
            <w:tcW w:w="4928" w:type="dxa"/>
          </w:tcPr>
          <w:p w14:paraId="092B2881" w14:textId="77777777" w:rsidR="00E41AFC" w:rsidRPr="00273947" w:rsidRDefault="00E41AFC" w:rsidP="005972CE">
            <w:pPr>
              <w:tabs>
                <w:tab w:val="left" w:pos="708"/>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rPr>
                <w:rFonts w:ascii="Calibri" w:hAnsi="Calibri" w:cs="Arial"/>
                <w:lang w:eastAsia="en-GB"/>
              </w:rPr>
            </w:pPr>
            <w:r w:rsidRPr="00273947">
              <w:rPr>
                <w:rFonts w:ascii="Calibri" w:hAnsi="Calibri" w:cs="Arial"/>
                <w:lang w:val="fr-FR"/>
              </w:rPr>
              <w:t xml:space="preserve">1.1. </w:t>
            </w:r>
            <w:r w:rsidRPr="00273947">
              <w:rPr>
                <w:rFonts w:ascii="Calibri" w:hAnsi="Calibri" w:cs="Arial"/>
                <w:lang w:val="fr-FR"/>
              </w:rPr>
              <w:tab/>
              <w:t>Aux fins de la présente recommandation:</w:t>
            </w:r>
          </w:p>
        </w:tc>
      </w:tr>
      <w:tr w:rsidR="00E41AFC" w:rsidRPr="00273947" w14:paraId="4AF1165A" w14:textId="77777777" w:rsidTr="00AD337A">
        <w:tc>
          <w:tcPr>
            <w:tcW w:w="4928" w:type="dxa"/>
          </w:tcPr>
          <w:p w14:paraId="202BB633" w14:textId="6E3F62B4" w:rsidR="00E41AFC" w:rsidRPr="00273947" w:rsidRDefault="00E41AFC" w:rsidP="00AD337A">
            <w:pPr>
              <w:tabs>
                <w:tab w:val="clear" w:pos="567"/>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80" w:after="0"/>
              <w:rPr>
                <w:rFonts w:ascii="Calibri" w:eastAsia="ヒラギノ角ゴ Pro W3" w:hAnsi="Calibri" w:cs="Arial"/>
                <w:kern w:val="2"/>
                <w:lang w:eastAsia="ar-SA"/>
              </w:rPr>
            </w:pPr>
            <w:r w:rsidRPr="00273947">
              <w:rPr>
                <w:rFonts w:ascii="Calibri" w:hAnsi="Calibri" w:cs="Arial"/>
                <w:bCs/>
                <w:lang w:eastAsia="en-GB"/>
              </w:rPr>
              <w:t>"</w:t>
            </w:r>
            <w:r w:rsidRPr="00273947">
              <w:rPr>
                <w:rFonts w:ascii="Calibri" w:hAnsi="Calibri" w:cs="Arial"/>
                <w:bCs/>
                <w:i/>
                <w:iCs/>
                <w:lang w:eastAsia="en-GB"/>
              </w:rPr>
              <w:t>Intertidal Mytilus edulis beds on mixed and sandy sediments"</w:t>
            </w:r>
            <w:r w:rsidRPr="00273947">
              <w:rPr>
                <w:rFonts w:ascii="Calibri" w:eastAsia="ヒラギノ角ゴ Pro W3" w:hAnsi="Calibri" w:cs="Arial"/>
                <w:kern w:val="2"/>
                <w:lang w:eastAsia="ar-SA"/>
              </w:rPr>
              <w:t xml:space="preserve"> means sediment shores characterised by beds </w:t>
            </w:r>
            <w:r w:rsidRPr="00273947">
              <w:rPr>
                <w:rFonts w:ascii="Calibri" w:eastAsia="ヒラギノ角ゴ Pro W3" w:hAnsi="Calibri" w:cs="Arial"/>
                <w:kern w:val="2"/>
                <w:lang w:eastAsia="ar-SA"/>
              </w:rPr>
              <w:lastRenderedPageBreak/>
              <w:t xml:space="preserve">of the common mussel </w:t>
            </w:r>
            <w:r w:rsidRPr="00273947">
              <w:rPr>
                <w:rFonts w:ascii="Calibri" w:eastAsia="ヒラギノ角ゴ Pro W3" w:hAnsi="Calibri" w:cs="Arial"/>
                <w:i/>
                <w:kern w:val="2"/>
                <w:lang w:eastAsia="ar-SA"/>
              </w:rPr>
              <w:t>Mytilus edulis,</w:t>
            </w:r>
            <w:r w:rsidRPr="00273947">
              <w:rPr>
                <w:rFonts w:ascii="Calibri" w:eastAsia="ヒラギノ角ゴ Pro W3" w:hAnsi="Calibri" w:cs="Arial"/>
                <w:kern w:val="2"/>
                <w:lang w:eastAsia="ar-SA"/>
              </w:rPr>
              <w:t xml:space="preserve"> Linnaeus 1758, occurring principally on mid and lower shore mixed substrata but also on sands and muds and is further defined in the Agreement on working definitions for OSPAR priority habitats (OSPAR Agreement 2008-7)</w:t>
            </w:r>
            <w:r w:rsidR="00AD337A">
              <w:rPr>
                <w:rFonts w:ascii="Calibri" w:eastAsia="ヒラギノ角ゴ Pro W3" w:hAnsi="Calibri" w:cs="Arial"/>
                <w:kern w:val="2"/>
                <w:lang w:eastAsia="ar-SA"/>
              </w:rPr>
              <w:t>;</w:t>
            </w:r>
          </w:p>
        </w:tc>
        <w:tc>
          <w:tcPr>
            <w:tcW w:w="4928" w:type="dxa"/>
          </w:tcPr>
          <w:p w14:paraId="47F9885C" w14:textId="77777777" w:rsidR="00E41AFC" w:rsidRPr="00273947" w:rsidRDefault="00E41AFC" w:rsidP="005972CE">
            <w:pPr>
              <w:tabs>
                <w:tab w:val="clear" w:pos="567"/>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80" w:after="0"/>
              <w:rPr>
                <w:rFonts w:ascii="Calibri" w:hAnsi="Calibri" w:cs="Arial"/>
                <w:bCs/>
                <w:lang w:eastAsia="en-GB"/>
              </w:rPr>
            </w:pPr>
            <w:r w:rsidRPr="00273947">
              <w:rPr>
                <w:rFonts w:ascii="Calibri" w:hAnsi="Calibri" w:cs="Arial"/>
                <w:lang w:val="fr-FR"/>
              </w:rPr>
              <w:lastRenderedPageBreak/>
              <w:t>Le terme “</w:t>
            </w:r>
            <w:r w:rsidRPr="00273947">
              <w:rPr>
                <w:rFonts w:ascii="Calibri" w:hAnsi="Calibri" w:cs="Arial"/>
                <w:i/>
                <w:lang w:val="fr-FR"/>
              </w:rPr>
              <w:t xml:space="preserve">Bancs intertidaux de Mytilus edulis sur les sédiments mixtes et sableux </w:t>
            </w:r>
            <w:r w:rsidRPr="00273947">
              <w:rPr>
                <w:rFonts w:ascii="Calibri" w:hAnsi="Calibri" w:cs="Arial"/>
                <w:lang w:val="fr-FR"/>
              </w:rPr>
              <w:t>”</w:t>
            </w:r>
            <w:r w:rsidRPr="00273947">
              <w:rPr>
                <w:rFonts w:ascii="Calibri" w:hAnsi="Calibri" w:cs="Arial"/>
                <w:b/>
                <w:lang w:val="fr-FR"/>
              </w:rPr>
              <w:t xml:space="preserve"> </w:t>
            </w:r>
            <w:r w:rsidRPr="00273947">
              <w:rPr>
                <w:rFonts w:ascii="Calibri" w:hAnsi="Calibri" w:cs="Arial"/>
                <w:lang w:val="fr-FR"/>
              </w:rPr>
              <w:t xml:space="preserve">désigne les </w:t>
            </w:r>
            <w:r w:rsidRPr="00273947">
              <w:rPr>
                <w:rFonts w:ascii="Calibri" w:hAnsi="Calibri"/>
                <w:lang w:val="fr-FR"/>
              </w:rPr>
              <w:t xml:space="preserve">littoraux </w:t>
            </w:r>
            <w:r w:rsidRPr="00273947">
              <w:rPr>
                <w:rFonts w:ascii="Calibri" w:hAnsi="Calibri"/>
                <w:lang w:val="fr-FR"/>
              </w:rPr>
              <w:lastRenderedPageBreak/>
              <w:t xml:space="preserve">sédimentaires caractérisés par des bancs de moules </w:t>
            </w:r>
            <w:r w:rsidRPr="00273947">
              <w:rPr>
                <w:rFonts w:ascii="Calibri" w:hAnsi="Calibri"/>
                <w:i/>
                <w:color w:val="000000"/>
                <w:lang w:val="fr-FR"/>
              </w:rPr>
              <w:t xml:space="preserve">Mytilus edulis, </w:t>
            </w:r>
            <w:r w:rsidRPr="00273947">
              <w:rPr>
                <w:rFonts w:ascii="Calibri" w:eastAsia="ヒラギノ角ゴ Pro W3" w:hAnsi="Calibri" w:cs="Arial"/>
                <w:kern w:val="2"/>
                <w:lang w:eastAsia="ar-SA"/>
              </w:rPr>
              <w:t xml:space="preserve">Linnaeus 1758, </w:t>
            </w:r>
            <w:r w:rsidRPr="00273947">
              <w:rPr>
                <w:rFonts w:ascii="Calibri" w:hAnsi="Calibri"/>
                <w:lang w:val="fr-FR"/>
              </w:rPr>
              <w:t xml:space="preserve"> et qui sont principalement présents sur des substrats mixtes du littoral moyen et inférieur, mais également sur des sables et des boues. L’habitat est décrit plus avant dans l’Accord OSPAR sur les définitions de travail </w:t>
            </w:r>
            <w:r w:rsidRPr="00273947">
              <w:rPr>
                <w:rFonts w:ascii="Calibri" w:hAnsi="Calibri" w:cs="Arial"/>
                <w:lang w:val="fr-FR"/>
              </w:rPr>
              <w:t>des habitats prioritaires d’OSPAR</w:t>
            </w:r>
            <w:r w:rsidRPr="00273947">
              <w:rPr>
                <w:rFonts w:ascii="Calibri" w:hAnsi="Calibri"/>
                <w:lang w:val="fr-FR"/>
              </w:rPr>
              <w:t xml:space="preserve"> (Accord OSPAR 2008-7);</w:t>
            </w:r>
            <w:r w:rsidRPr="00273947">
              <w:rPr>
                <w:lang w:val="fr-FR"/>
              </w:rPr>
              <w:t xml:space="preserve"> </w:t>
            </w:r>
          </w:p>
        </w:tc>
      </w:tr>
      <w:tr w:rsidR="00E41AFC" w:rsidRPr="00273947" w14:paraId="720629EA" w14:textId="77777777" w:rsidTr="00AD337A">
        <w:tc>
          <w:tcPr>
            <w:tcW w:w="4928" w:type="dxa"/>
          </w:tcPr>
          <w:p w14:paraId="1DF347E0" w14:textId="5E9518CB" w:rsidR="00E41AFC" w:rsidRPr="00273947" w:rsidRDefault="00E41AFC" w:rsidP="00AD337A">
            <w:pPr>
              <w:tabs>
                <w:tab w:val="clear" w:pos="567"/>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80" w:after="0"/>
              <w:rPr>
                <w:rFonts w:ascii="Calibri" w:eastAsia="ヒラギノ角ゴ Pro W3" w:hAnsi="Calibri" w:cs="Arial"/>
                <w:kern w:val="2"/>
                <w:lang w:eastAsia="ar-SA"/>
              </w:rPr>
            </w:pPr>
            <w:r w:rsidRPr="00273947">
              <w:rPr>
                <w:rFonts w:ascii="Calibri" w:eastAsia="ヒラギノ角ゴ Pro W3" w:hAnsi="Calibri" w:cs="Arial"/>
                <w:kern w:val="2"/>
                <w:lang w:eastAsia="ar-SA"/>
              </w:rPr>
              <w:lastRenderedPageBreak/>
              <w:t>“</w:t>
            </w:r>
            <w:r w:rsidRPr="00273947">
              <w:rPr>
                <w:rFonts w:ascii="Calibri" w:eastAsia="ヒラギノ角ゴ Pro W3" w:hAnsi="Calibri" w:cs="Arial"/>
                <w:i/>
                <w:kern w:val="2"/>
                <w:lang w:eastAsia="ar-SA"/>
              </w:rPr>
              <w:t>Marine protected area</w:t>
            </w:r>
            <w:r w:rsidRPr="00273947">
              <w:rPr>
                <w:rFonts w:ascii="Calibri" w:eastAsia="ヒラギノ角ゴ Pro W3" w:hAnsi="Calibri" w:cs="Arial"/>
                <w:kern w:val="2"/>
                <w:lang w:eastAsia="ar-SA"/>
              </w:rPr>
              <w:t>” means an area within the maritime area for which protective, conservation, restorative or precautionary measures, consistent with international law, have been instituted for the purpose of protecting and conserving species, habitats, ecosystems or ecological processes of the marine environment</w:t>
            </w:r>
            <w:r w:rsidR="00AD337A">
              <w:rPr>
                <w:rFonts w:ascii="Calibri" w:eastAsia="ヒラギノ角ゴ Pro W3" w:hAnsi="Calibri" w:cs="Arial"/>
                <w:kern w:val="2"/>
                <w:lang w:eastAsia="ar-SA"/>
              </w:rPr>
              <w:t>;</w:t>
            </w:r>
          </w:p>
        </w:tc>
        <w:tc>
          <w:tcPr>
            <w:tcW w:w="4928" w:type="dxa"/>
          </w:tcPr>
          <w:p w14:paraId="1919134D" w14:textId="77777777" w:rsidR="00E41AFC" w:rsidRPr="00273947" w:rsidRDefault="00E41AFC" w:rsidP="005972CE">
            <w:pPr>
              <w:tabs>
                <w:tab w:val="clear" w:pos="567"/>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80" w:after="0"/>
              <w:rPr>
                <w:rFonts w:ascii="Calibri" w:eastAsia="ヒラギノ角ゴ Pro W3" w:hAnsi="Calibri" w:cs="Arial"/>
                <w:kern w:val="2"/>
                <w:lang w:eastAsia="ar-SA"/>
              </w:rPr>
            </w:pPr>
            <w:r w:rsidRPr="00273947">
              <w:rPr>
                <w:rFonts w:ascii="Calibri" w:eastAsia="ヒラギノ角ゴ Pro W3" w:hAnsi="Calibri" w:cs="Arial"/>
                <w:color w:val="000000"/>
                <w:kern w:val="2"/>
                <w:lang w:val="fr-FR" w:eastAsia="ar-SA"/>
              </w:rPr>
              <w:t>« </w:t>
            </w:r>
            <w:r w:rsidRPr="00273947">
              <w:rPr>
                <w:rFonts w:ascii="Calibri" w:eastAsia="ヒラギノ角ゴ Pro W3" w:hAnsi="Calibri" w:cs="Arial"/>
                <w:i/>
                <w:color w:val="000000"/>
                <w:kern w:val="2"/>
                <w:lang w:val="fr-FR" w:eastAsia="ar-SA"/>
              </w:rPr>
              <w:t>aire marine protégée</w:t>
            </w:r>
            <w:r w:rsidRPr="00273947">
              <w:rPr>
                <w:rFonts w:ascii="Calibri" w:eastAsia="ヒラギノ角ゴ Pro W3" w:hAnsi="Calibri" w:cs="Arial"/>
                <w:color w:val="000000"/>
                <w:kern w:val="2"/>
                <w:lang w:val="fr-FR" w:eastAsia="ar-SA"/>
              </w:rPr>
              <w:t> » désigne une zone située dans les limites de la zone maritime, dans laquelle des mesures de protection, de conservation, de restauration ou de précaution, ont été prises dans le respect du droit international, dans le but de protéger et de conserver les espèces, les habitats, les écosystèmes ou les processus écologiques du milieu marin »;</w:t>
            </w:r>
          </w:p>
        </w:tc>
      </w:tr>
      <w:tr w:rsidR="00E41AFC" w:rsidRPr="00273947" w14:paraId="3C548898" w14:textId="77777777" w:rsidTr="00AD337A">
        <w:tc>
          <w:tcPr>
            <w:tcW w:w="4928" w:type="dxa"/>
          </w:tcPr>
          <w:p w14:paraId="7182F801" w14:textId="77777777" w:rsidR="00E41AFC" w:rsidRPr="00273947" w:rsidRDefault="00E41AFC" w:rsidP="005972CE">
            <w:pPr>
              <w:tabs>
                <w:tab w:val="clear" w:pos="567"/>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80" w:after="0"/>
              <w:rPr>
                <w:rFonts w:ascii="Calibri" w:eastAsia="ヒラギノ角ゴ Pro W3" w:hAnsi="Calibri" w:cs="Arial"/>
                <w:kern w:val="2"/>
                <w:lang w:eastAsia="ar-SA"/>
              </w:rPr>
            </w:pPr>
            <w:r w:rsidRPr="00273947">
              <w:rPr>
                <w:rFonts w:ascii="Calibri" w:eastAsia="ヒラギノ角ゴ Pro W3" w:hAnsi="Calibri" w:cs="Arial"/>
                <w:kern w:val="2"/>
                <w:lang w:eastAsia="ar-SA"/>
              </w:rPr>
              <w:t>“</w:t>
            </w:r>
            <w:r w:rsidRPr="00273947">
              <w:rPr>
                <w:rFonts w:ascii="Calibri" w:eastAsia="ヒラギノ角ゴ Pro W3" w:hAnsi="Calibri" w:cs="Arial"/>
                <w:i/>
                <w:kern w:val="2"/>
                <w:lang w:eastAsia="ar-SA"/>
              </w:rPr>
              <w:t>OSPAR habitat mapping database</w:t>
            </w:r>
            <w:r w:rsidRPr="00273947">
              <w:rPr>
                <w:rFonts w:ascii="Calibri" w:eastAsia="ヒラギノ角ゴ Pro W3" w:hAnsi="Calibri" w:cs="Arial"/>
                <w:kern w:val="2"/>
                <w:lang w:eastAsia="ar-SA"/>
              </w:rPr>
              <w:t>” means the database compiled by OSPAR of existing data from Contracting Parties on the distribution of habitats on the OSPAR List of Threatened and/or Declining Species and Habitats (OSPAR Agreement 2008-6).</w:t>
            </w:r>
          </w:p>
        </w:tc>
        <w:tc>
          <w:tcPr>
            <w:tcW w:w="4928" w:type="dxa"/>
          </w:tcPr>
          <w:p w14:paraId="48714443" w14:textId="77777777" w:rsidR="00E41AFC" w:rsidRPr="00273947" w:rsidRDefault="00E41AFC" w:rsidP="005972CE">
            <w:pPr>
              <w:tabs>
                <w:tab w:val="clear" w:pos="567"/>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80" w:after="0"/>
              <w:rPr>
                <w:rFonts w:ascii="Calibri" w:eastAsia="ヒラギノ角ゴ Pro W3" w:hAnsi="Calibri" w:cs="Arial"/>
                <w:kern w:val="2"/>
                <w:lang w:eastAsia="ar-SA"/>
              </w:rPr>
            </w:pPr>
            <w:r w:rsidRPr="00273947">
              <w:rPr>
                <w:rFonts w:ascii="Calibri" w:hAnsi="Calibri" w:cs="Arial"/>
                <w:lang w:val="fr-FR"/>
              </w:rPr>
              <w:t>« </w:t>
            </w:r>
            <w:r w:rsidRPr="00273947">
              <w:rPr>
                <w:rFonts w:ascii="Calibri" w:hAnsi="Calibri" w:cs="Arial"/>
                <w:i/>
                <w:lang w:val="fr-FR"/>
              </w:rPr>
              <w:t>base de données cartographique OSPAR des habitats</w:t>
            </w:r>
            <w:r w:rsidRPr="00273947">
              <w:rPr>
                <w:rFonts w:ascii="Calibri" w:hAnsi="Calibri" w:cs="Arial"/>
                <w:lang w:val="fr-FR"/>
              </w:rPr>
              <w:t> » désigne la base de données établie par OSPAR et comprenant les données existantes des Parties contractantes sur la distribution des habitats de la Liste OSPAR des espèces et habitats menacés et/ou en déclin (Accord OSPAR 2008</w:t>
            </w:r>
            <w:r w:rsidRPr="00273947">
              <w:rPr>
                <w:rFonts w:ascii="Calibri" w:hAnsi="Calibri" w:cs="Arial"/>
                <w:lang w:val="fr-FR"/>
              </w:rPr>
              <w:noBreakHyphen/>
              <w:t>6).</w:t>
            </w:r>
          </w:p>
        </w:tc>
      </w:tr>
      <w:tr w:rsidR="00E41AFC" w:rsidRPr="00273947" w14:paraId="02A0FA54" w14:textId="77777777" w:rsidTr="00AD337A">
        <w:tc>
          <w:tcPr>
            <w:tcW w:w="4928" w:type="dxa"/>
          </w:tcPr>
          <w:p w14:paraId="12090949" w14:textId="77777777" w:rsidR="00E41AFC" w:rsidRPr="00273947" w:rsidRDefault="00E41AFC" w:rsidP="005972CE">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120" w:after="120"/>
              <w:rPr>
                <w:rFonts w:ascii="Calibri" w:hAnsi="Calibri" w:cs="Arial"/>
                <w:b/>
                <w:bCs/>
                <w:sz w:val="22"/>
                <w:szCs w:val="22"/>
                <w:lang w:eastAsia="en-GB"/>
              </w:rPr>
            </w:pPr>
            <w:r w:rsidRPr="00273947">
              <w:rPr>
                <w:rFonts w:ascii="Calibri" w:hAnsi="Calibri" w:cs="Arial"/>
                <w:b/>
                <w:bCs/>
                <w:sz w:val="22"/>
                <w:szCs w:val="22"/>
                <w:lang w:eastAsia="en-GB"/>
              </w:rPr>
              <w:t>2.</w:t>
            </w:r>
            <w:r w:rsidRPr="00273947">
              <w:rPr>
                <w:rFonts w:ascii="Calibri" w:hAnsi="Calibri" w:cs="Arial"/>
                <w:b/>
                <w:bCs/>
                <w:sz w:val="22"/>
                <w:szCs w:val="22"/>
                <w:lang w:eastAsia="en-GB"/>
              </w:rPr>
              <w:tab/>
              <w:t>Purpose and scope</w:t>
            </w:r>
          </w:p>
        </w:tc>
        <w:tc>
          <w:tcPr>
            <w:tcW w:w="4928" w:type="dxa"/>
          </w:tcPr>
          <w:p w14:paraId="7FB5F5BB" w14:textId="77777777" w:rsidR="00E41AFC" w:rsidRPr="00273947" w:rsidRDefault="00E41AFC" w:rsidP="005972CE">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120" w:after="120"/>
              <w:rPr>
                <w:rFonts w:ascii="Calibri" w:hAnsi="Calibri" w:cs="Arial"/>
                <w:b/>
                <w:bCs/>
                <w:sz w:val="22"/>
                <w:szCs w:val="22"/>
                <w:lang w:eastAsia="en-GB"/>
              </w:rPr>
            </w:pPr>
            <w:r w:rsidRPr="00273947">
              <w:rPr>
                <w:rFonts w:ascii="Calibri" w:hAnsi="Calibri" w:cs="Arial"/>
                <w:b/>
                <w:bCs/>
                <w:sz w:val="22"/>
                <w:szCs w:val="22"/>
                <w:lang w:val="fr-FR"/>
              </w:rPr>
              <w:t>2.</w:t>
            </w:r>
            <w:r w:rsidRPr="00273947">
              <w:rPr>
                <w:rFonts w:ascii="Calibri" w:hAnsi="Calibri" w:cs="Arial"/>
                <w:b/>
                <w:bCs/>
                <w:sz w:val="22"/>
                <w:szCs w:val="22"/>
                <w:lang w:val="fr-FR"/>
              </w:rPr>
              <w:tab/>
              <w:t>Objectif et champ d’application</w:t>
            </w:r>
          </w:p>
        </w:tc>
      </w:tr>
      <w:tr w:rsidR="00E41AFC" w:rsidRPr="00273947" w14:paraId="02C53BB1" w14:textId="77777777" w:rsidTr="00AD337A">
        <w:tc>
          <w:tcPr>
            <w:tcW w:w="4928" w:type="dxa"/>
          </w:tcPr>
          <w:p w14:paraId="74B01180" w14:textId="77777777" w:rsidR="00E41AFC" w:rsidRPr="00273947" w:rsidRDefault="00E41AFC" w:rsidP="005972CE">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120" w:after="120"/>
              <w:rPr>
                <w:rFonts w:ascii="Calibri" w:hAnsi="Calibri" w:cs="Arial"/>
                <w:lang w:eastAsia="en-GB"/>
              </w:rPr>
            </w:pPr>
            <w:r w:rsidRPr="00273947">
              <w:rPr>
                <w:rFonts w:ascii="Calibri" w:hAnsi="Calibri" w:cs="Arial"/>
                <w:lang w:eastAsia="en-GB"/>
              </w:rPr>
              <w:t>2.1.</w:t>
            </w:r>
            <w:r w:rsidRPr="00273947">
              <w:rPr>
                <w:rFonts w:ascii="Calibri" w:hAnsi="Calibri" w:cs="Arial"/>
                <w:lang w:eastAsia="en-GB"/>
              </w:rPr>
              <w:tab/>
              <w:t xml:space="preserve">The purpose of this Recommendation is to strengthen the protection of intertidal </w:t>
            </w:r>
            <w:r w:rsidRPr="00273947">
              <w:rPr>
                <w:rFonts w:ascii="Calibri" w:hAnsi="Calibri" w:cs="Arial"/>
                <w:i/>
                <w:iCs/>
                <w:lang w:eastAsia="en-GB"/>
              </w:rPr>
              <w:t>Mytilus edulis</w:t>
            </w:r>
            <w:r w:rsidRPr="00273947">
              <w:rPr>
                <w:rFonts w:ascii="Calibri" w:hAnsi="Calibri" w:cs="Arial"/>
                <w:iCs/>
                <w:lang w:eastAsia="en-GB"/>
              </w:rPr>
              <w:t xml:space="preserve"> beds on mixed and sandy sediments as a threatened and/or declining habitat i</w:t>
            </w:r>
            <w:r w:rsidRPr="00273947">
              <w:rPr>
                <w:rFonts w:ascii="Calibri" w:hAnsi="Calibri" w:cs="Arial"/>
                <w:lang w:eastAsia="en-GB"/>
              </w:rPr>
              <w:t>n order to recover the habitat, to improve its status and to ensure it is effectively conserved in Regions II and III of the OSPAR maritime area.</w:t>
            </w:r>
          </w:p>
        </w:tc>
        <w:tc>
          <w:tcPr>
            <w:tcW w:w="4928" w:type="dxa"/>
          </w:tcPr>
          <w:p w14:paraId="219C430E" w14:textId="77777777" w:rsidR="00E41AFC" w:rsidRPr="00273947" w:rsidRDefault="00E41AFC" w:rsidP="005972CE">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120" w:after="120"/>
              <w:rPr>
                <w:rFonts w:ascii="Calibri" w:hAnsi="Calibri" w:cs="Arial"/>
                <w:lang w:eastAsia="en-GB"/>
              </w:rPr>
            </w:pPr>
            <w:r w:rsidRPr="00273947">
              <w:rPr>
                <w:rFonts w:ascii="Calibri" w:hAnsi="Calibri" w:cs="Arial"/>
                <w:lang w:val="fr-FR"/>
              </w:rPr>
              <w:t>2.1.</w:t>
            </w:r>
            <w:r w:rsidRPr="00273947">
              <w:rPr>
                <w:rFonts w:ascii="Calibri" w:hAnsi="Calibri" w:cs="Arial"/>
                <w:lang w:val="fr-FR"/>
              </w:rPr>
              <w:tab/>
              <w:t xml:space="preserve">La présente recommandation a pour objectif de renforcer la protection de l’habitat menacé et/ou en déclin des bancs intertidaux de </w:t>
            </w:r>
            <w:r w:rsidRPr="00273947">
              <w:rPr>
                <w:rFonts w:ascii="Calibri" w:hAnsi="Calibri" w:cs="Arial"/>
                <w:i/>
                <w:lang w:val="fr-FR"/>
              </w:rPr>
              <w:t xml:space="preserve">Mytilus edulis </w:t>
            </w:r>
            <w:r w:rsidRPr="00273947">
              <w:rPr>
                <w:rFonts w:ascii="Calibri" w:hAnsi="Calibri" w:cs="Arial"/>
                <w:lang w:val="fr-FR"/>
              </w:rPr>
              <w:t>sur les sédiments mixtes et sableux</w:t>
            </w:r>
            <w:r w:rsidRPr="00273947">
              <w:rPr>
                <w:rFonts w:ascii="Calibri" w:hAnsi="Calibri" w:cs="Arial"/>
                <w:i/>
                <w:lang w:val="fr-FR"/>
              </w:rPr>
              <w:t xml:space="preserve"> </w:t>
            </w:r>
            <w:r w:rsidRPr="00273947">
              <w:rPr>
                <w:rFonts w:ascii="Calibri" w:hAnsi="Calibri" w:cs="Arial"/>
                <w:lang w:val="fr-FR"/>
              </w:rPr>
              <w:t xml:space="preserve">afin de rétablir l’habitat, d’améliorer son état et s’assurer qu’il est efficacement conservé dans les régions II et III de la zone maritime d’OSPAR. </w:t>
            </w:r>
          </w:p>
        </w:tc>
      </w:tr>
      <w:tr w:rsidR="00E41AFC" w:rsidRPr="00273947" w14:paraId="1D7C65B5" w14:textId="77777777" w:rsidTr="00AD337A">
        <w:tc>
          <w:tcPr>
            <w:tcW w:w="4928" w:type="dxa"/>
          </w:tcPr>
          <w:p w14:paraId="638FB357" w14:textId="77777777" w:rsidR="00E41AFC" w:rsidRPr="00273947" w:rsidRDefault="00E41AFC" w:rsidP="005972CE">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120" w:after="120"/>
              <w:rPr>
                <w:rFonts w:ascii="Calibri" w:hAnsi="Calibri" w:cs="Arial"/>
                <w:b/>
                <w:bCs/>
                <w:sz w:val="22"/>
                <w:szCs w:val="22"/>
                <w:lang w:eastAsia="en-GB"/>
              </w:rPr>
            </w:pPr>
            <w:r w:rsidRPr="00273947">
              <w:rPr>
                <w:rFonts w:ascii="Calibri" w:hAnsi="Calibri" w:cs="Arial"/>
                <w:b/>
                <w:bCs/>
                <w:sz w:val="22"/>
                <w:szCs w:val="22"/>
                <w:lang w:eastAsia="en-GB"/>
              </w:rPr>
              <w:t>3.</w:t>
            </w:r>
            <w:r w:rsidRPr="00273947">
              <w:rPr>
                <w:rFonts w:ascii="Calibri" w:hAnsi="Calibri" w:cs="Arial"/>
                <w:b/>
                <w:bCs/>
                <w:sz w:val="22"/>
                <w:szCs w:val="22"/>
                <w:lang w:eastAsia="en-GB"/>
              </w:rPr>
              <w:tab/>
              <w:t>Programmes and measures</w:t>
            </w:r>
          </w:p>
        </w:tc>
        <w:tc>
          <w:tcPr>
            <w:tcW w:w="4928" w:type="dxa"/>
          </w:tcPr>
          <w:p w14:paraId="1ADFF9BC" w14:textId="77777777" w:rsidR="00E41AFC" w:rsidRPr="00273947" w:rsidRDefault="00E41AFC" w:rsidP="005972CE">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120" w:after="120"/>
              <w:rPr>
                <w:rFonts w:ascii="Calibri" w:hAnsi="Calibri" w:cs="Arial"/>
                <w:b/>
                <w:bCs/>
                <w:sz w:val="22"/>
                <w:szCs w:val="22"/>
                <w:lang w:eastAsia="en-GB"/>
              </w:rPr>
            </w:pPr>
            <w:r w:rsidRPr="00273947">
              <w:rPr>
                <w:rFonts w:ascii="Calibri" w:hAnsi="Calibri" w:cs="Arial"/>
                <w:b/>
                <w:bCs/>
                <w:sz w:val="22"/>
                <w:szCs w:val="22"/>
                <w:lang w:val="fr-FR"/>
              </w:rPr>
              <w:t>3.</w:t>
            </w:r>
            <w:r w:rsidRPr="00273947">
              <w:rPr>
                <w:rFonts w:ascii="Calibri" w:hAnsi="Calibri" w:cs="Arial"/>
                <w:b/>
                <w:bCs/>
                <w:sz w:val="22"/>
                <w:szCs w:val="22"/>
                <w:lang w:val="fr-FR"/>
              </w:rPr>
              <w:tab/>
              <w:t>Programmes et mesures</w:t>
            </w:r>
          </w:p>
        </w:tc>
      </w:tr>
      <w:tr w:rsidR="00E41AFC" w:rsidRPr="00273947" w14:paraId="1C66614C" w14:textId="77777777" w:rsidTr="00AD337A">
        <w:tc>
          <w:tcPr>
            <w:tcW w:w="4928" w:type="dxa"/>
          </w:tcPr>
          <w:p w14:paraId="4856A460" w14:textId="77777777" w:rsidR="00E41AFC" w:rsidRPr="00273947" w:rsidRDefault="00E41AFC" w:rsidP="005972CE">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rPr>
                <w:rFonts w:ascii="Calibri" w:hAnsi="Calibri" w:cs="Arial"/>
                <w:lang w:eastAsia="en-GB"/>
              </w:rPr>
            </w:pPr>
            <w:r w:rsidRPr="00273947">
              <w:rPr>
                <w:rFonts w:ascii="Calibri" w:hAnsi="Calibri" w:cs="Arial"/>
                <w:lang w:eastAsia="en-GB"/>
              </w:rPr>
              <w:t>3.1</w:t>
            </w:r>
            <w:r w:rsidRPr="00273947">
              <w:rPr>
                <w:rFonts w:ascii="Calibri" w:hAnsi="Calibri" w:cs="Arial"/>
                <w:lang w:eastAsia="en-GB"/>
              </w:rPr>
              <w:tab/>
              <w:t>Each Contracting Party should consider in Regions II and III:</w:t>
            </w:r>
          </w:p>
        </w:tc>
        <w:tc>
          <w:tcPr>
            <w:tcW w:w="4928" w:type="dxa"/>
          </w:tcPr>
          <w:p w14:paraId="3EECC5A0" w14:textId="77777777" w:rsidR="00E41AFC" w:rsidRPr="00273947" w:rsidRDefault="00E41AFC" w:rsidP="005972CE">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rPr>
                <w:rFonts w:ascii="Calibri" w:hAnsi="Calibri" w:cs="Arial"/>
                <w:lang w:eastAsia="en-GB"/>
              </w:rPr>
            </w:pPr>
            <w:r w:rsidRPr="00273947">
              <w:rPr>
                <w:rFonts w:ascii="Calibri" w:hAnsi="Calibri" w:cs="Arial"/>
                <w:lang w:val="fr-FR"/>
              </w:rPr>
              <w:t>3.1</w:t>
            </w:r>
            <w:r w:rsidRPr="00273947">
              <w:rPr>
                <w:rFonts w:ascii="Calibri" w:hAnsi="Calibri" w:cs="Arial"/>
                <w:lang w:val="fr-FR"/>
              </w:rPr>
              <w:tab/>
              <w:t>Chaque Partie contractante envisagera, dans les régions II et III:</w:t>
            </w:r>
          </w:p>
        </w:tc>
      </w:tr>
      <w:tr w:rsidR="00E41AFC" w:rsidRPr="00273947" w14:paraId="0D07D27E" w14:textId="77777777" w:rsidTr="00AD337A">
        <w:tc>
          <w:tcPr>
            <w:tcW w:w="4928" w:type="dxa"/>
          </w:tcPr>
          <w:p w14:paraId="1EAF4FBE" w14:textId="77777777" w:rsidR="00E41AFC" w:rsidRPr="00273947" w:rsidRDefault="00E41AFC" w:rsidP="00273947">
            <w:pPr>
              <w:spacing w:before="120" w:after="0" w:line="240" w:lineRule="auto"/>
              <w:ind w:left="567" w:hanging="567"/>
              <w:rPr>
                <w:rFonts w:ascii="Calibri" w:hAnsi="Calibri" w:cs="Arial"/>
                <w:lang w:eastAsia="en-GB"/>
              </w:rPr>
            </w:pPr>
            <w:r w:rsidRPr="00273947">
              <w:rPr>
                <w:rFonts w:ascii="Calibri" w:hAnsi="Calibri" w:cs="Arial"/>
                <w:lang w:eastAsia="en-GB"/>
              </w:rPr>
              <w:t>a.</w:t>
            </w:r>
            <w:r w:rsidRPr="00273947">
              <w:rPr>
                <w:rFonts w:ascii="Calibri" w:hAnsi="Calibri" w:cs="Arial"/>
                <w:lang w:eastAsia="en-GB"/>
              </w:rPr>
              <w:tab/>
              <w:t xml:space="preserve">the possibility of introducing legislation to protect intertidal </w:t>
            </w:r>
            <w:r w:rsidRPr="00273947">
              <w:rPr>
                <w:rFonts w:ascii="Calibri" w:hAnsi="Calibri" w:cs="Arial"/>
                <w:i/>
                <w:lang w:eastAsia="en-GB"/>
              </w:rPr>
              <w:t>Mytilus edulis</w:t>
            </w:r>
            <w:r w:rsidRPr="00273947">
              <w:rPr>
                <w:rFonts w:ascii="Calibri" w:hAnsi="Calibri" w:cs="Arial"/>
                <w:lang w:eastAsia="en-GB"/>
              </w:rPr>
              <w:t xml:space="preserve"> beds on mixed and sandy sediments;</w:t>
            </w:r>
          </w:p>
        </w:tc>
        <w:tc>
          <w:tcPr>
            <w:tcW w:w="4928" w:type="dxa"/>
          </w:tcPr>
          <w:p w14:paraId="4692E92A" w14:textId="77777777" w:rsidR="00E41AFC" w:rsidRPr="00273947" w:rsidRDefault="00E41AFC" w:rsidP="00273947">
            <w:pPr>
              <w:tabs>
                <w:tab w:val="clear" w:pos="567"/>
                <w:tab w:val="left" w:pos="601"/>
              </w:tabs>
              <w:spacing w:before="120" w:after="0" w:line="240" w:lineRule="auto"/>
              <w:ind w:left="601" w:hanging="601"/>
              <w:rPr>
                <w:rFonts w:ascii="Calibri" w:hAnsi="Calibri" w:cs="Arial"/>
                <w:lang w:eastAsia="en-GB"/>
              </w:rPr>
            </w:pPr>
            <w:r w:rsidRPr="00273947">
              <w:rPr>
                <w:rFonts w:ascii="Calibri" w:hAnsi="Calibri" w:cs="Arial"/>
                <w:lang w:val="fr-FR"/>
              </w:rPr>
              <w:t>a.</w:t>
            </w:r>
            <w:r w:rsidRPr="00273947">
              <w:rPr>
                <w:rFonts w:ascii="Calibri" w:hAnsi="Calibri" w:cs="Arial"/>
                <w:lang w:val="fr-FR"/>
              </w:rPr>
              <w:tab/>
            </w:r>
            <w:r w:rsidRPr="00273947">
              <w:rPr>
                <w:rFonts w:ascii="Calibri" w:hAnsi="Calibri" w:cs="Arial"/>
                <w:kern w:val="1"/>
                <w:lang w:val="fr-FR"/>
              </w:rPr>
              <w:t xml:space="preserve">la possiblité d’introduire une législation, pour la protection des bancs intertidaux de </w:t>
            </w:r>
            <w:r w:rsidRPr="00273947">
              <w:rPr>
                <w:rFonts w:ascii="Calibri" w:hAnsi="Calibri" w:cs="Arial"/>
                <w:i/>
                <w:kern w:val="1"/>
                <w:lang w:val="fr-FR"/>
              </w:rPr>
              <w:t xml:space="preserve">Mytilus edulis </w:t>
            </w:r>
            <w:r w:rsidRPr="00273947">
              <w:rPr>
                <w:rFonts w:ascii="Calibri" w:hAnsi="Calibri" w:cs="Arial"/>
                <w:kern w:val="1"/>
                <w:lang w:val="fr-FR"/>
              </w:rPr>
              <w:t>sur les sédiments mixtes et sableux;</w:t>
            </w:r>
          </w:p>
        </w:tc>
      </w:tr>
      <w:tr w:rsidR="00E41AFC" w:rsidRPr="00273947" w14:paraId="5D35CCCC" w14:textId="77777777" w:rsidTr="00AD337A">
        <w:tc>
          <w:tcPr>
            <w:tcW w:w="4928" w:type="dxa"/>
          </w:tcPr>
          <w:p w14:paraId="0022E446"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eastAsia="en-GB"/>
              </w:rPr>
              <w:t>b.</w:t>
            </w:r>
            <w:r w:rsidRPr="00273947">
              <w:rPr>
                <w:rFonts w:ascii="Calibri" w:hAnsi="Calibri" w:cs="Arial"/>
                <w:lang w:eastAsia="en-GB"/>
              </w:rPr>
              <w:tab/>
              <w:t xml:space="preserve">investigating the distribution, quality and extent of intertidal </w:t>
            </w:r>
            <w:r w:rsidRPr="00273947">
              <w:rPr>
                <w:rFonts w:ascii="Calibri" w:hAnsi="Calibri" w:cs="Arial"/>
                <w:i/>
                <w:iCs/>
                <w:lang w:eastAsia="en-GB"/>
              </w:rPr>
              <w:t xml:space="preserve">Mytilus edulis </w:t>
            </w:r>
            <w:r w:rsidRPr="00273947">
              <w:rPr>
                <w:rFonts w:ascii="Calibri" w:hAnsi="Calibri" w:cs="Arial"/>
                <w:lang w:eastAsia="en-GB"/>
              </w:rPr>
              <w:t>beds on mixed and sandy sediments, by means of seabed habitat surveys and monitoring, in order to complete the knowledge base and provide indicators for the state and recovery of the habitat;</w:t>
            </w:r>
          </w:p>
        </w:tc>
        <w:tc>
          <w:tcPr>
            <w:tcW w:w="4928" w:type="dxa"/>
          </w:tcPr>
          <w:p w14:paraId="559C0342"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val="fr-FR"/>
              </w:rPr>
              <w:t>b.</w:t>
            </w:r>
            <w:r w:rsidRPr="00273947">
              <w:rPr>
                <w:rFonts w:ascii="Calibri" w:hAnsi="Calibri" w:cs="Arial"/>
                <w:lang w:val="fr-FR"/>
              </w:rPr>
              <w:tab/>
              <w:t>d’</w:t>
            </w:r>
            <w:r w:rsidRPr="00273947">
              <w:rPr>
                <w:rFonts w:ascii="Calibri" w:hAnsi="Calibri"/>
                <w:lang w:val="fr-FR"/>
              </w:rPr>
              <w:t xml:space="preserve">étudier la distribution, qualité et l’étendue des bancs intertidaux de </w:t>
            </w:r>
            <w:r w:rsidRPr="00273947">
              <w:rPr>
                <w:rFonts w:ascii="Calibri" w:hAnsi="Calibri"/>
                <w:i/>
                <w:lang w:val="fr-FR"/>
              </w:rPr>
              <w:t xml:space="preserve">Mytilus edulis </w:t>
            </w:r>
            <w:r w:rsidRPr="00273947">
              <w:rPr>
                <w:rFonts w:ascii="Calibri" w:hAnsi="Calibri"/>
                <w:lang w:val="fr-FR"/>
              </w:rPr>
              <w:t xml:space="preserve">sur les sédiments mixtes et sableux en </w:t>
            </w:r>
            <w:r w:rsidRPr="00273947">
              <w:rPr>
                <w:rFonts w:ascii="Calibri" w:eastAsia="Calibri" w:hAnsi="Calibri"/>
                <w:lang w:val="fr-FR"/>
              </w:rPr>
              <w:t>examinant et surveillant les habitats du fond marin</w:t>
            </w:r>
            <w:r w:rsidRPr="00273947">
              <w:rPr>
                <w:rFonts w:ascii="Calibri" w:hAnsi="Calibri"/>
                <w:lang w:val="fr-FR"/>
              </w:rPr>
              <w:t xml:space="preserve"> afin de compléter la base des connaissances et d’obtenir des indicateurs de l’état et du rétablissement de l’habitat;</w:t>
            </w:r>
          </w:p>
        </w:tc>
      </w:tr>
      <w:tr w:rsidR="00E41AFC" w:rsidRPr="00273947" w14:paraId="3EAA9125" w14:textId="77777777" w:rsidTr="00AD337A">
        <w:tc>
          <w:tcPr>
            <w:tcW w:w="4928" w:type="dxa"/>
          </w:tcPr>
          <w:p w14:paraId="73FEA3D2"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eastAsia="en-GB"/>
              </w:rPr>
              <w:t>c.</w:t>
            </w:r>
            <w:r w:rsidRPr="00273947">
              <w:rPr>
                <w:rFonts w:ascii="Calibri" w:hAnsi="Calibri" w:cs="Arial"/>
                <w:lang w:eastAsia="en-GB"/>
              </w:rPr>
              <w:tab/>
              <w:t xml:space="preserve">whenever applicable, seeking ways and means to broaden the knowledge base on the occurrence of and threats to intertidal </w:t>
            </w:r>
            <w:r w:rsidRPr="00273947">
              <w:rPr>
                <w:rFonts w:ascii="Calibri" w:hAnsi="Calibri" w:cs="Arial"/>
                <w:i/>
                <w:iCs/>
                <w:lang w:eastAsia="en-GB"/>
              </w:rPr>
              <w:t>Mytilus edulis</w:t>
            </w:r>
            <w:r w:rsidRPr="00273947">
              <w:rPr>
                <w:rFonts w:ascii="Calibri" w:hAnsi="Calibri" w:cs="Arial"/>
                <w:iCs/>
                <w:lang w:eastAsia="en-GB"/>
              </w:rPr>
              <w:t xml:space="preserve"> </w:t>
            </w:r>
            <w:r w:rsidRPr="00273947">
              <w:rPr>
                <w:rFonts w:ascii="Calibri" w:hAnsi="Calibri" w:cs="Arial"/>
                <w:lang w:eastAsia="en-GB"/>
              </w:rPr>
              <w:t xml:space="preserve">beds on mixed and sandy sediments by gathering additional knowledge from sources such as national planning authorities, environmental </w:t>
            </w:r>
            <w:r w:rsidRPr="00273947">
              <w:rPr>
                <w:rFonts w:ascii="Calibri" w:hAnsi="Calibri" w:cs="Arial"/>
                <w:lang w:eastAsia="en-GB"/>
              </w:rPr>
              <w:lastRenderedPageBreak/>
              <w:t>impact assessments and post-development monitoring, research institutes, fisheries research, local sea-fisheries committees, commercial and recreational fisheries, Non-governmental organisations and the general public;</w:t>
            </w:r>
          </w:p>
        </w:tc>
        <w:tc>
          <w:tcPr>
            <w:tcW w:w="4928" w:type="dxa"/>
          </w:tcPr>
          <w:p w14:paraId="0ADF96D8"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val="fr-FR"/>
              </w:rPr>
              <w:lastRenderedPageBreak/>
              <w:t>c.</w:t>
            </w:r>
            <w:r w:rsidRPr="00273947">
              <w:rPr>
                <w:rFonts w:ascii="Calibri" w:hAnsi="Calibri" w:cs="Arial"/>
                <w:lang w:val="fr-FR"/>
              </w:rPr>
              <w:tab/>
              <w:t xml:space="preserve">lorsqu’il y a lieu, de rechercher les moyens d’élargir la base des connaissances sur la présence des bancs intertidaux de </w:t>
            </w:r>
            <w:r w:rsidRPr="00273947">
              <w:rPr>
                <w:rFonts w:ascii="Calibri" w:hAnsi="Calibri" w:cs="Arial"/>
                <w:i/>
                <w:lang w:val="fr-FR"/>
              </w:rPr>
              <w:t xml:space="preserve">Mytilus edulis </w:t>
            </w:r>
            <w:r w:rsidRPr="00273947">
              <w:rPr>
                <w:rFonts w:ascii="Calibri" w:hAnsi="Calibri" w:cs="Arial"/>
                <w:lang w:val="fr-FR"/>
              </w:rPr>
              <w:t xml:space="preserve">sur les sédiments mixtes et sableux et les menaces auxquelles ils font face, en obtenant des connaissances supplémentaires à partir de sources </w:t>
            </w:r>
            <w:r w:rsidRPr="00273947">
              <w:rPr>
                <w:rFonts w:ascii="Calibri" w:hAnsi="Calibri" w:cs="Arial"/>
                <w:lang w:val="fr-FR"/>
              </w:rPr>
              <w:lastRenderedPageBreak/>
              <w:t>telles que les autorités nationales de planification, les évaluations de l’impact environnemental et la surveillance qui en résulte, les instituts de recherche, les recherches sur la pêche, les comités locaux de pêche maritime, les pêcheries commerciales et de plaisance, les Organisations non-gouvernementaux (ONG) et le grand public;</w:t>
            </w:r>
          </w:p>
        </w:tc>
      </w:tr>
      <w:tr w:rsidR="00E41AFC" w:rsidRPr="00273947" w14:paraId="01321E93" w14:textId="77777777" w:rsidTr="00AD337A">
        <w:tc>
          <w:tcPr>
            <w:tcW w:w="4928" w:type="dxa"/>
          </w:tcPr>
          <w:p w14:paraId="308F0685"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eastAsia="en-GB"/>
              </w:rPr>
              <w:lastRenderedPageBreak/>
              <w:t>d.</w:t>
            </w:r>
            <w:r w:rsidRPr="00273947">
              <w:rPr>
                <w:rFonts w:ascii="Calibri" w:hAnsi="Calibri" w:cs="Arial"/>
                <w:lang w:eastAsia="en-GB"/>
              </w:rPr>
              <w:tab/>
              <w:t xml:space="preserve">reporting any existing and new data on the distribution, quality and extent of intertidal </w:t>
            </w:r>
            <w:r w:rsidRPr="00273947">
              <w:rPr>
                <w:rFonts w:ascii="Calibri" w:hAnsi="Calibri" w:cs="Arial"/>
                <w:i/>
                <w:iCs/>
                <w:lang w:eastAsia="en-GB"/>
              </w:rPr>
              <w:t xml:space="preserve">Mytilus edulis </w:t>
            </w:r>
            <w:r w:rsidRPr="00273947">
              <w:rPr>
                <w:rFonts w:ascii="Calibri" w:hAnsi="Calibri" w:cs="Arial"/>
                <w:lang w:eastAsia="en-GB"/>
              </w:rPr>
              <w:t>beds on mixed and sandy sediments to OSPAR;</w:t>
            </w:r>
          </w:p>
        </w:tc>
        <w:tc>
          <w:tcPr>
            <w:tcW w:w="4928" w:type="dxa"/>
          </w:tcPr>
          <w:p w14:paraId="79F9DA21"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val="fr-FR" w:eastAsia="en-GB"/>
              </w:rPr>
              <w:t>d.</w:t>
            </w:r>
            <w:r w:rsidRPr="00273947">
              <w:rPr>
                <w:rFonts w:ascii="Calibri" w:hAnsi="Calibri" w:cs="Arial"/>
                <w:lang w:val="fr-FR" w:eastAsia="en-GB"/>
              </w:rPr>
              <w:tab/>
              <w:t xml:space="preserve">de notifier à la Commission OSPAR les données existantes et nouvelles sur la distribution, qualité et étendue des bancs intertidaux de </w:t>
            </w:r>
            <w:r w:rsidRPr="00273947">
              <w:rPr>
                <w:rFonts w:ascii="Calibri" w:hAnsi="Calibri" w:cs="Arial"/>
                <w:i/>
                <w:lang w:val="fr-FR" w:eastAsia="en-GB"/>
              </w:rPr>
              <w:t xml:space="preserve">Mytilus edulis </w:t>
            </w:r>
            <w:r w:rsidRPr="00273947">
              <w:rPr>
                <w:rFonts w:ascii="Calibri" w:hAnsi="Calibri" w:cs="Arial"/>
                <w:lang w:val="fr-FR" w:eastAsia="en-GB"/>
              </w:rPr>
              <w:t>sur les sédiments mixtes et sableux;</w:t>
            </w:r>
          </w:p>
        </w:tc>
      </w:tr>
      <w:tr w:rsidR="00E41AFC" w:rsidRPr="00273947" w14:paraId="3175C4E4" w14:textId="77777777" w:rsidTr="00AD337A">
        <w:tc>
          <w:tcPr>
            <w:tcW w:w="4928" w:type="dxa"/>
          </w:tcPr>
          <w:p w14:paraId="7ACBA72B" w14:textId="77777777" w:rsidR="00E41AFC" w:rsidRPr="00273947" w:rsidRDefault="00E41AFC" w:rsidP="00273947">
            <w:pPr>
              <w:spacing w:before="120" w:after="0" w:line="240" w:lineRule="auto"/>
              <w:ind w:left="567" w:hanging="567"/>
              <w:rPr>
                <w:rFonts w:ascii="Calibri" w:hAnsi="Calibri"/>
                <w:lang w:eastAsia="en-GB"/>
              </w:rPr>
            </w:pPr>
            <w:r w:rsidRPr="00273947">
              <w:rPr>
                <w:rFonts w:ascii="Calibri" w:hAnsi="Calibri" w:cs="Arial"/>
                <w:lang w:eastAsia="en-GB"/>
              </w:rPr>
              <w:t>e.</w:t>
            </w:r>
            <w:r w:rsidRPr="00273947">
              <w:rPr>
                <w:rFonts w:ascii="Calibri" w:hAnsi="Calibri" w:cs="Arial"/>
                <w:lang w:eastAsia="en-GB"/>
              </w:rPr>
              <w:tab/>
              <w:t xml:space="preserve">assessing whether existing management measures for the protection of intertidal </w:t>
            </w:r>
            <w:r w:rsidRPr="00273947">
              <w:rPr>
                <w:rFonts w:ascii="Calibri" w:hAnsi="Calibri" w:cs="Arial"/>
                <w:i/>
                <w:lang w:eastAsia="en-GB"/>
              </w:rPr>
              <w:t xml:space="preserve">Mytilus edulis </w:t>
            </w:r>
            <w:r w:rsidRPr="00273947">
              <w:rPr>
                <w:rFonts w:ascii="Calibri" w:hAnsi="Calibri" w:cs="Arial"/>
                <w:lang w:eastAsia="en-GB"/>
              </w:rPr>
              <w:t>beds on mixed and sandy sediments are effective and determine whether further measures are needed to address the key threats;</w:t>
            </w:r>
          </w:p>
        </w:tc>
        <w:tc>
          <w:tcPr>
            <w:tcW w:w="4928" w:type="dxa"/>
          </w:tcPr>
          <w:p w14:paraId="71D91E8C" w14:textId="77777777" w:rsidR="00E41AFC" w:rsidRPr="00273947" w:rsidRDefault="00E41AFC" w:rsidP="00273947">
            <w:pPr>
              <w:tabs>
                <w:tab w:val="clear" w:pos="567"/>
                <w:tab w:val="left" w:pos="601"/>
              </w:tabs>
              <w:spacing w:before="120" w:after="0" w:line="240" w:lineRule="auto"/>
              <w:ind w:left="601" w:hanging="601"/>
              <w:rPr>
                <w:rFonts w:ascii="Calibri" w:hAnsi="Calibri" w:cs="Arial"/>
                <w:lang w:eastAsia="en-GB"/>
              </w:rPr>
            </w:pPr>
            <w:r w:rsidRPr="00273947">
              <w:rPr>
                <w:rFonts w:ascii="Calibri" w:hAnsi="Calibri" w:cs="Arial"/>
                <w:lang w:val="fr-FR"/>
              </w:rPr>
              <w:t>e.</w:t>
            </w:r>
            <w:r w:rsidRPr="00273947">
              <w:rPr>
                <w:rFonts w:ascii="Calibri" w:hAnsi="Calibri" w:cs="Arial"/>
                <w:lang w:val="fr-FR"/>
              </w:rPr>
              <w:tab/>
              <w:t xml:space="preserve">d’évaluer si des mesures de gestion actuelles pour la protection des bancs intertidaux de </w:t>
            </w:r>
            <w:r w:rsidRPr="00273947">
              <w:rPr>
                <w:rFonts w:ascii="Calibri" w:hAnsi="Calibri" w:cs="Arial"/>
                <w:i/>
                <w:lang w:val="fr-FR"/>
              </w:rPr>
              <w:t xml:space="preserve">Mytilus edulis </w:t>
            </w:r>
            <w:r w:rsidRPr="00273947">
              <w:rPr>
                <w:rFonts w:ascii="Calibri" w:hAnsi="Calibri" w:cs="Arial"/>
                <w:lang w:val="fr-FR"/>
              </w:rPr>
              <w:t>sur les sédiments mixtes et sableux sont efficaces et de déterminer si de nouvelles mesures sont nécessaires pour aborder les menaces clés;</w:t>
            </w:r>
          </w:p>
        </w:tc>
      </w:tr>
      <w:tr w:rsidR="00E41AFC" w:rsidRPr="00273947" w14:paraId="3BAFBE90" w14:textId="77777777" w:rsidTr="00AD337A">
        <w:tc>
          <w:tcPr>
            <w:tcW w:w="4928" w:type="dxa"/>
          </w:tcPr>
          <w:p w14:paraId="0E0F2530"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eastAsia="en-GB"/>
              </w:rPr>
              <w:t>f.</w:t>
            </w:r>
            <w:r w:rsidRPr="00273947">
              <w:rPr>
                <w:rFonts w:ascii="Calibri" w:hAnsi="Calibri" w:cs="Arial"/>
                <w:lang w:eastAsia="en-GB"/>
              </w:rPr>
              <w:tab/>
              <w:t xml:space="preserve">whether any sites justify selection and designation as marine protected areas for the protection and conservation of intertidal </w:t>
            </w:r>
            <w:r w:rsidRPr="00273947">
              <w:rPr>
                <w:rFonts w:ascii="Calibri" w:hAnsi="Calibri" w:cs="Arial"/>
                <w:i/>
                <w:iCs/>
                <w:lang w:eastAsia="en-GB"/>
              </w:rPr>
              <w:t xml:space="preserve">Mytilus edulis </w:t>
            </w:r>
            <w:r w:rsidRPr="00273947">
              <w:rPr>
                <w:rFonts w:ascii="Calibri" w:hAnsi="Calibri" w:cs="Arial"/>
                <w:lang w:eastAsia="en-GB"/>
              </w:rPr>
              <w:t>beds on mixed and sandy sediments and whether such areas may become a component of the OSPAR network of marine protected areas;</w:t>
            </w:r>
          </w:p>
        </w:tc>
        <w:tc>
          <w:tcPr>
            <w:tcW w:w="4928" w:type="dxa"/>
          </w:tcPr>
          <w:p w14:paraId="76126B6A"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val="fr-FR"/>
              </w:rPr>
              <w:t>f.</w:t>
            </w:r>
            <w:r w:rsidRPr="00273947">
              <w:rPr>
                <w:rFonts w:ascii="Calibri" w:hAnsi="Calibri" w:cs="Arial"/>
                <w:lang w:val="fr-FR"/>
              </w:rPr>
              <w:tab/>
            </w:r>
            <w:r w:rsidRPr="00273947">
              <w:rPr>
                <w:rFonts w:ascii="Calibri" w:hAnsi="Calibri"/>
                <w:lang w:val="fr-FR"/>
              </w:rPr>
              <w:t xml:space="preserve">s’il est justifié de sélectionner et désigner des sites à titre d’aires marines protégées pour la protection et conservation des bancs intertidaux de </w:t>
            </w:r>
            <w:r w:rsidRPr="00273947">
              <w:rPr>
                <w:rFonts w:ascii="Calibri" w:hAnsi="Calibri"/>
                <w:i/>
                <w:lang w:val="fr-FR"/>
              </w:rPr>
              <w:t xml:space="preserve">Mytilus edulis </w:t>
            </w:r>
            <w:r w:rsidRPr="00273947">
              <w:rPr>
                <w:rFonts w:ascii="Calibri" w:hAnsi="Calibri"/>
                <w:lang w:val="fr-FR"/>
              </w:rPr>
              <w:t>sur les sédiments mixtes et sableux et si de telles zones pourraient devenir une composante du réseau OSPAR d’aires marines protégées</w:t>
            </w:r>
            <w:r w:rsidRPr="00273947">
              <w:rPr>
                <w:rFonts w:ascii="Calibri" w:hAnsi="Calibri" w:cs="Arial"/>
                <w:lang w:val="fr-FR"/>
              </w:rPr>
              <w:t xml:space="preserve">; </w:t>
            </w:r>
          </w:p>
        </w:tc>
      </w:tr>
      <w:tr w:rsidR="00E41AFC" w:rsidRPr="00273947" w14:paraId="64B57587" w14:textId="77777777" w:rsidTr="00AD337A">
        <w:tc>
          <w:tcPr>
            <w:tcW w:w="4928" w:type="dxa"/>
          </w:tcPr>
          <w:p w14:paraId="602E7A4B"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eastAsia="en-GB"/>
              </w:rPr>
              <w:t>g.</w:t>
            </w:r>
            <w:r w:rsidRPr="00273947">
              <w:rPr>
                <w:rFonts w:ascii="Calibri" w:hAnsi="Calibri" w:cs="Arial"/>
                <w:lang w:eastAsia="en-GB"/>
              </w:rPr>
              <w:tab/>
              <w:t xml:space="preserve">addressing and minimising adverse impacts on intertidal </w:t>
            </w:r>
            <w:r w:rsidRPr="00273947">
              <w:rPr>
                <w:rFonts w:ascii="Calibri" w:hAnsi="Calibri" w:cs="Arial"/>
                <w:i/>
                <w:iCs/>
                <w:lang w:eastAsia="en-GB"/>
              </w:rPr>
              <w:t xml:space="preserve">Mytilus edulis </w:t>
            </w:r>
            <w:r w:rsidRPr="00273947">
              <w:rPr>
                <w:rFonts w:ascii="Calibri" w:hAnsi="Calibri" w:cs="Arial"/>
                <w:lang w:eastAsia="en-GB"/>
              </w:rPr>
              <w:t>beds on mixed and sandy sediments arising from human activities such as bottom trawling and harvesting of adult and seed mussels in waters under its national jurisdiction;</w:t>
            </w:r>
          </w:p>
        </w:tc>
        <w:tc>
          <w:tcPr>
            <w:tcW w:w="4928" w:type="dxa"/>
          </w:tcPr>
          <w:p w14:paraId="7216833B"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val="fr-FR" w:eastAsia="en-GB"/>
              </w:rPr>
              <w:t>g.</w:t>
            </w:r>
            <w:r w:rsidRPr="00273947">
              <w:rPr>
                <w:rFonts w:ascii="Calibri" w:hAnsi="Calibri" w:cs="Arial"/>
                <w:lang w:val="fr-FR" w:eastAsia="en-GB"/>
              </w:rPr>
              <w:tab/>
              <w:t xml:space="preserve">d’aborder et minimiser </w:t>
            </w:r>
            <w:r w:rsidRPr="00273947">
              <w:rPr>
                <w:rFonts w:ascii="Calibri" w:hAnsi="Calibri"/>
                <w:lang w:val="fr-FR" w:eastAsia="en-GB"/>
              </w:rPr>
              <w:t xml:space="preserve">les impacts néfastes sur les bancs intertidaux de </w:t>
            </w:r>
            <w:r w:rsidRPr="00273947">
              <w:rPr>
                <w:rFonts w:ascii="Calibri" w:hAnsi="Calibri"/>
                <w:i/>
                <w:lang w:val="fr-FR" w:eastAsia="en-GB"/>
              </w:rPr>
              <w:t xml:space="preserve">Mytilus edulis </w:t>
            </w:r>
            <w:r w:rsidRPr="00273947">
              <w:rPr>
                <w:rFonts w:ascii="Calibri" w:hAnsi="Calibri"/>
                <w:lang w:val="fr-FR" w:eastAsia="en-GB"/>
              </w:rPr>
              <w:t>sur les sédiments mixtes et sableux, causés par des activités humaines telles que le chalutage de fond et la récolte de moules adultes et de naissains dans les eaux sous sa juridiction nationale</w:t>
            </w:r>
            <w:r w:rsidRPr="00273947">
              <w:rPr>
                <w:rFonts w:ascii="Calibri" w:hAnsi="Calibri" w:cs="Arial"/>
                <w:lang w:val="fr-FR" w:eastAsia="en-GB"/>
              </w:rPr>
              <w:t>;</w:t>
            </w:r>
          </w:p>
        </w:tc>
      </w:tr>
      <w:tr w:rsidR="00E41AFC" w:rsidRPr="00273947" w14:paraId="7E33F953" w14:textId="77777777" w:rsidTr="00AD337A">
        <w:tc>
          <w:tcPr>
            <w:tcW w:w="4928" w:type="dxa"/>
          </w:tcPr>
          <w:p w14:paraId="206AA911"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i/>
                <w:lang w:eastAsia="en-GB"/>
              </w:rPr>
            </w:pPr>
            <w:r w:rsidRPr="00273947">
              <w:rPr>
                <w:rFonts w:ascii="Calibri" w:hAnsi="Calibri" w:cs="Arial"/>
                <w:lang w:eastAsia="en-GB"/>
              </w:rPr>
              <w:t>h</w:t>
            </w:r>
            <w:r w:rsidRPr="00273947">
              <w:rPr>
                <w:rFonts w:ascii="Calibri" w:hAnsi="Calibri" w:cs="Arial"/>
                <w:lang w:eastAsia="en-GB"/>
              </w:rPr>
              <w:tab/>
              <w:t xml:space="preserve">supporting, where practicable, the natural recovery of intertidal </w:t>
            </w:r>
            <w:r w:rsidRPr="00273947">
              <w:rPr>
                <w:rFonts w:ascii="Calibri" w:hAnsi="Calibri" w:cs="Arial"/>
                <w:i/>
                <w:lang w:eastAsia="en-GB"/>
              </w:rPr>
              <w:t xml:space="preserve">Mytilus edulis </w:t>
            </w:r>
            <w:r w:rsidRPr="00273947">
              <w:rPr>
                <w:rFonts w:ascii="Calibri" w:hAnsi="Calibri" w:cs="Arial"/>
                <w:lang w:eastAsia="en-GB"/>
              </w:rPr>
              <w:t>beds on mixed and sandy sediments, in areas where pressures have caused a decline or disappearance of the habitat and that are now adequately managed</w:t>
            </w:r>
            <w:r w:rsidRPr="00273947">
              <w:rPr>
                <w:rFonts w:ascii="Calibri" w:hAnsi="Calibri" w:cs="Arial"/>
                <w:i/>
                <w:lang w:eastAsia="en-GB"/>
              </w:rPr>
              <w:t>;</w:t>
            </w:r>
          </w:p>
        </w:tc>
        <w:tc>
          <w:tcPr>
            <w:tcW w:w="4928" w:type="dxa"/>
          </w:tcPr>
          <w:p w14:paraId="36E4AFAB"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val="fr-FR" w:eastAsia="en-GB"/>
              </w:rPr>
              <w:t>h.</w:t>
            </w:r>
            <w:r w:rsidRPr="00273947">
              <w:rPr>
                <w:rFonts w:ascii="Calibri" w:hAnsi="Calibri" w:cs="Arial"/>
                <w:lang w:val="fr-FR" w:eastAsia="en-GB"/>
              </w:rPr>
              <w:tab/>
              <w:t xml:space="preserve">de soutenir, lorsque réalisable, le rétablissement naturel des bancs de </w:t>
            </w:r>
            <w:r w:rsidRPr="00273947">
              <w:rPr>
                <w:rFonts w:ascii="Calibri" w:hAnsi="Calibri" w:cs="Arial"/>
                <w:i/>
                <w:lang w:val="fr-FR" w:eastAsia="en-GB"/>
              </w:rPr>
              <w:t xml:space="preserve">Mytilus edulis </w:t>
            </w:r>
            <w:r w:rsidRPr="00273947">
              <w:rPr>
                <w:rFonts w:ascii="Calibri" w:hAnsi="Calibri" w:cs="Arial"/>
                <w:lang w:val="fr-FR" w:eastAsia="en-GB"/>
              </w:rPr>
              <w:t>sur les sédiments mixtes et sableux, dans les zones où les pressions exercées ont causé un déclin ou une disparition de l’habitat et qui sont désormais adéquatement gérées;</w:t>
            </w:r>
          </w:p>
        </w:tc>
      </w:tr>
      <w:tr w:rsidR="00E41AFC" w:rsidRPr="00273947" w14:paraId="4DF99748" w14:textId="77777777" w:rsidTr="00AD337A">
        <w:tc>
          <w:tcPr>
            <w:tcW w:w="4928" w:type="dxa"/>
          </w:tcPr>
          <w:p w14:paraId="2AF0ECED"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eastAsia="en-GB"/>
              </w:rPr>
              <w:t>i.</w:t>
            </w:r>
            <w:r w:rsidRPr="00273947">
              <w:rPr>
                <w:rFonts w:ascii="Calibri" w:hAnsi="Calibri" w:cs="Arial"/>
                <w:shd w:val="clear" w:color="auto" w:fill="FFFFFF"/>
                <w:lang w:eastAsia="en-GB"/>
              </w:rPr>
              <w:tab/>
              <w:t xml:space="preserve">ensuring by appropriate management that introduction, hybridisation and intermixture with non-native Mytilus species through marine aquaculture and seed mussel imports/exports </w:t>
            </w:r>
            <w:r w:rsidRPr="00273947">
              <w:rPr>
                <w:rFonts w:ascii="Calibri" w:eastAsia="ヒラギノ角ゴ Pro W3" w:hAnsi="Calibri" w:cs="Arial"/>
                <w:kern w:val="2"/>
                <w:lang w:val="en-US" w:eastAsia="ar-SA"/>
              </w:rPr>
              <w:t>and associated invasive and/or non-indigenous species</w:t>
            </w:r>
            <w:r w:rsidRPr="00273947">
              <w:rPr>
                <w:rFonts w:ascii="Calibri" w:hAnsi="Calibri" w:cs="Arial"/>
                <w:shd w:val="clear" w:color="auto" w:fill="FFFFFF"/>
                <w:lang w:eastAsia="en-GB"/>
              </w:rPr>
              <w:t xml:space="preserve"> is avoided;</w:t>
            </w:r>
          </w:p>
        </w:tc>
        <w:tc>
          <w:tcPr>
            <w:tcW w:w="4928" w:type="dxa"/>
          </w:tcPr>
          <w:p w14:paraId="77BDF8AA"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val="fr-FR" w:eastAsia="en-GB"/>
              </w:rPr>
              <w:t>i.</w:t>
            </w:r>
            <w:r w:rsidRPr="00273947">
              <w:rPr>
                <w:rFonts w:ascii="Calibri" w:hAnsi="Calibri" w:cs="Arial"/>
                <w:shd w:val="clear" w:color="auto" w:fill="FFFFFF"/>
                <w:lang w:val="fr-FR" w:eastAsia="en-GB"/>
              </w:rPr>
              <w:tab/>
              <w:t>de s’assurer, grâce à une gestion adéquate, d’éviter l’introduction, l’hybridation et les mélanges réciproques avec des espèces non indigènes de Mytilus dus à l’aquaculture marine et à l’importation et l’exportation de naissains et d’espèces invasives et/non-indigènes correspondantes;</w:t>
            </w:r>
          </w:p>
        </w:tc>
      </w:tr>
      <w:tr w:rsidR="00E41AFC" w:rsidRPr="00273947" w14:paraId="728E57BB" w14:textId="77777777" w:rsidTr="00AD337A">
        <w:tc>
          <w:tcPr>
            <w:tcW w:w="4928" w:type="dxa"/>
          </w:tcPr>
          <w:p w14:paraId="7B2D7301"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eastAsia="en-GB"/>
              </w:rPr>
              <w:t>j.</w:t>
            </w:r>
            <w:r w:rsidRPr="00273947">
              <w:rPr>
                <w:rFonts w:ascii="Calibri" w:hAnsi="Calibri" w:cs="Arial"/>
                <w:lang w:eastAsia="en-GB"/>
              </w:rPr>
              <w:tab/>
              <w:t xml:space="preserve">adapting coastal protection measures in such a way that undesired negative effects on intertidal </w:t>
            </w:r>
            <w:r w:rsidRPr="00273947">
              <w:rPr>
                <w:rFonts w:ascii="Calibri" w:hAnsi="Calibri" w:cs="Arial"/>
                <w:i/>
                <w:lang w:eastAsia="en-GB"/>
              </w:rPr>
              <w:t>Mytilus edulis</w:t>
            </w:r>
            <w:r w:rsidRPr="00273947">
              <w:rPr>
                <w:rFonts w:ascii="Calibri" w:hAnsi="Calibri" w:cs="Arial"/>
                <w:lang w:eastAsia="en-GB"/>
              </w:rPr>
              <w:t xml:space="preserve"> beds on mixed and sandy sediments are avoided or minimised;</w:t>
            </w:r>
          </w:p>
        </w:tc>
        <w:tc>
          <w:tcPr>
            <w:tcW w:w="4928" w:type="dxa"/>
          </w:tcPr>
          <w:p w14:paraId="19A1E301"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val="fr-FR" w:eastAsia="en-GB"/>
              </w:rPr>
              <w:t>j.</w:t>
            </w:r>
            <w:r w:rsidRPr="00273947">
              <w:rPr>
                <w:rFonts w:ascii="Calibri" w:hAnsi="Calibri" w:cs="Arial"/>
                <w:lang w:val="fr-FR" w:eastAsia="en-GB"/>
              </w:rPr>
              <w:tab/>
              <w:t xml:space="preserve">d’adapter les mesures de protection côtière afin d’éviter ou de limiter les effets négatifs indésirables sur les bancs intertidaux de </w:t>
            </w:r>
            <w:r w:rsidRPr="00273947">
              <w:rPr>
                <w:rFonts w:ascii="Calibri" w:hAnsi="Calibri" w:cs="Arial"/>
                <w:i/>
                <w:lang w:val="fr-FR" w:eastAsia="en-GB"/>
              </w:rPr>
              <w:t xml:space="preserve">Mytilus edulis </w:t>
            </w:r>
            <w:r w:rsidRPr="00273947">
              <w:rPr>
                <w:rFonts w:ascii="Calibri" w:hAnsi="Calibri" w:cs="Arial"/>
                <w:lang w:val="fr-FR" w:eastAsia="en-GB"/>
              </w:rPr>
              <w:t>sur les sédiments mixtes et sableux;</w:t>
            </w:r>
          </w:p>
        </w:tc>
      </w:tr>
      <w:tr w:rsidR="00E41AFC" w:rsidRPr="00273947" w14:paraId="26C45A32" w14:textId="77777777" w:rsidTr="00AD337A">
        <w:tc>
          <w:tcPr>
            <w:tcW w:w="4928" w:type="dxa"/>
          </w:tcPr>
          <w:p w14:paraId="59C88DE1"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eastAsia="en-GB"/>
              </w:rPr>
              <w:t>k.</w:t>
            </w:r>
            <w:r w:rsidRPr="00273947">
              <w:rPr>
                <w:rFonts w:ascii="Calibri" w:hAnsi="Calibri" w:cs="Arial"/>
                <w:lang w:eastAsia="en-GB"/>
              </w:rPr>
              <w:tab/>
              <w:t xml:space="preserve">raising awareness for the importance and maintenance of good ecological conditions of </w:t>
            </w:r>
            <w:r w:rsidRPr="00273947">
              <w:rPr>
                <w:rFonts w:ascii="Calibri" w:hAnsi="Calibri" w:cs="Arial"/>
                <w:lang w:eastAsia="en-GB"/>
              </w:rPr>
              <w:lastRenderedPageBreak/>
              <w:t xml:space="preserve">intertidal </w:t>
            </w:r>
            <w:r w:rsidRPr="00273947">
              <w:rPr>
                <w:rFonts w:ascii="Calibri" w:hAnsi="Calibri" w:cs="Arial"/>
                <w:i/>
                <w:iCs/>
                <w:lang w:eastAsia="en-GB"/>
              </w:rPr>
              <w:t>Mytilus edulis</w:t>
            </w:r>
            <w:r w:rsidRPr="00273947">
              <w:rPr>
                <w:rFonts w:ascii="Calibri" w:hAnsi="Calibri" w:cs="Arial"/>
                <w:iCs/>
                <w:lang w:eastAsia="en-GB"/>
              </w:rPr>
              <w:t xml:space="preserve"> beds on mixed and sandy sediments</w:t>
            </w:r>
            <w:r w:rsidRPr="00273947">
              <w:rPr>
                <w:rFonts w:ascii="Calibri" w:hAnsi="Calibri" w:cs="Arial"/>
                <w:lang w:eastAsia="en-GB"/>
              </w:rPr>
              <w:t xml:space="preserve"> among relevant management authorities, relevant actors, including industry sectors and the general public;</w:t>
            </w:r>
          </w:p>
        </w:tc>
        <w:tc>
          <w:tcPr>
            <w:tcW w:w="4928" w:type="dxa"/>
          </w:tcPr>
          <w:p w14:paraId="7DF7CEC5"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val="fr-FR" w:eastAsia="en-GB"/>
              </w:rPr>
              <w:lastRenderedPageBreak/>
              <w:t>k.</w:t>
            </w:r>
            <w:r w:rsidRPr="00273947">
              <w:rPr>
                <w:rFonts w:ascii="Calibri" w:hAnsi="Calibri" w:cs="Arial"/>
                <w:lang w:val="fr-FR" w:eastAsia="en-GB"/>
              </w:rPr>
              <w:tab/>
              <w:t xml:space="preserve">de sensibiliser les autorités de gestion pertinentes, les acteurs pertinents, notamment les secteurs </w:t>
            </w:r>
            <w:r w:rsidRPr="00273947">
              <w:rPr>
                <w:rFonts w:ascii="Calibri" w:hAnsi="Calibri" w:cs="Arial"/>
                <w:lang w:val="fr-FR" w:eastAsia="en-GB"/>
              </w:rPr>
              <w:lastRenderedPageBreak/>
              <w:t xml:space="preserve">industriels et le grand public à l’importance et au maintien de bonnes conditions écologiques des bancs intertidaux de </w:t>
            </w:r>
            <w:r w:rsidRPr="00273947">
              <w:rPr>
                <w:rFonts w:ascii="Calibri" w:hAnsi="Calibri" w:cs="Arial"/>
                <w:i/>
                <w:lang w:val="fr-FR" w:eastAsia="en-GB"/>
              </w:rPr>
              <w:t xml:space="preserve">Mytilus edulis </w:t>
            </w:r>
            <w:r w:rsidRPr="00273947">
              <w:rPr>
                <w:rFonts w:ascii="Calibri" w:hAnsi="Calibri" w:cs="Arial"/>
                <w:lang w:val="fr-FR" w:eastAsia="en-GB"/>
              </w:rPr>
              <w:t>sur les sédiments mixtes et sableux;</w:t>
            </w:r>
          </w:p>
        </w:tc>
      </w:tr>
      <w:tr w:rsidR="00E41AFC" w:rsidRPr="00273947" w14:paraId="765E2DF8" w14:textId="77777777" w:rsidTr="00AD337A">
        <w:tc>
          <w:tcPr>
            <w:tcW w:w="4928" w:type="dxa"/>
          </w:tcPr>
          <w:p w14:paraId="55C5091A"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eastAsia="en-GB"/>
              </w:rPr>
              <w:lastRenderedPageBreak/>
              <w:t>l.</w:t>
            </w:r>
            <w:r w:rsidRPr="00273947">
              <w:rPr>
                <w:rFonts w:ascii="Calibri" w:hAnsi="Calibri" w:cs="Arial"/>
                <w:lang w:eastAsia="en-GB"/>
              </w:rPr>
              <w:tab/>
              <w:t>acting for the fulfilment of the purpose of this Recommendation within the framework of relevant competent authorities;</w:t>
            </w:r>
          </w:p>
        </w:tc>
        <w:tc>
          <w:tcPr>
            <w:tcW w:w="4928" w:type="dxa"/>
          </w:tcPr>
          <w:p w14:paraId="02FB1B97" w14:textId="77777777" w:rsidR="00E41AFC" w:rsidRPr="00273947" w:rsidRDefault="00E41AFC" w:rsidP="00273947">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80" w:after="0"/>
              <w:ind w:left="567" w:hanging="567"/>
              <w:rPr>
                <w:rFonts w:ascii="Calibri" w:hAnsi="Calibri" w:cs="Arial"/>
                <w:lang w:eastAsia="en-GB"/>
              </w:rPr>
            </w:pPr>
            <w:r w:rsidRPr="00273947">
              <w:rPr>
                <w:rFonts w:ascii="Calibri" w:hAnsi="Calibri" w:cs="Arial"/>
                <w:lang w:val="fr-FR"/>
              </w:rPr>
              <w:t>l.</w:t>
            </w:r>
            <w:r w:rsidRPr="00273947">
              <w:rPr>
                <w:rFonts w:ascii="Calibri" w:hAnsi="Calibri" w:cs="Arial"/>
                <w:lang w:val="fr-FR"/>
              </w:rPr>
              <w:tab/>
            </w:r>
            <w:r w:rsidRPr="00273947">
              <w:rPr>
                <w:rFonts w:ascii="Calibri" w:hAnsi="Calibri" w:cs="Arial"/>
                <w:lang w:val="fr-FR" w:eastAsia="ar-SA"/>
              </w:rPr>
              <w:t>d’agir afin de réaliser l’objectif de la présente Recommandation dans le cadre des autorités compétentes pertinentes;</w:t>
            </w:r>
          </w:p>
        </w:tc>
      </w:tr>
      <w:tr w:rsidR="00E41AFC" w:rsidRPr="00273947" w14:paraId="24772939" w14:textId="77777777" w:rsidTr="00AD337A">
        <w:tc>
          <w:tcPr>
            <w:tcW w:w="4928" w:type="dxa"/>
          </w:tcPr>
          <w:p w14:paraId="16167331" w14:textId="77777777" w:rsidR="00E41AFC" w:rsidRPr="00273947" w:rsidRDefault="00E41AFC" w:rsidP="005972CE">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80" w:after="0"/>
              <w:rPr>
                <w:rFonts w:ascii="Calibri" w:eastAsia="ヒラギノ角ゴ Pro W3" w:hAnsi="Calibri" w:cs="Arial"/>
                <w:kern w:val="2"/>
                <w:lang w:eastAsia="ar-SA"/>
              </w:rPr>
            </w:pPr>
            <w:r w:rsidRPr="00273947">
              <w:rPr>
                <w:rFonts w:ascii="Calibri" w:eastAsia="ヒラギノ角ゴ Pro W3" w:hAnsi="Calibri" w:cs="Arial"/>
                <w:kern w:val="2"/>
                <w:lang w:eastAsia="ar-SA"/>
              </w:rPr>
              <w:t>3.2</w:t>
            </w:r>
            <w:r w:rsidRPr="00273947">
              <w:rPr>
                <w:rFonts w:ascii="Calibri" w:eastAsia="ヒラギノ角ゴ Pro W3" w:hAnsi="Calibri" w:cs="Arial"/>
                <w:kern w:val="2"/>
                <w:lang w:eastAsia="ar-SA"/>
              </w:rPr>
              <w:tab/>
              <w:t>Acting collectively within the framework of the OSPAR Commission, with the aim of promoting an ecosystem-based approach, Contracting Parties should:</w:t>
            </w:r>
          </w:p>
        </w:tc>
        <w:tc>
          <w:tcPr>
            <w:tcW w:w="4928" w:type="dxa"/>
          </w:tcPr>
          <w:p w14:paraId="764DDF29" w14:textId="77777777" w:rsidR="00E41AFC" w:rsidRPr="00273947" w:rsidRDefault="00E41AFC" w:rsidP="005972CE">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80" w:after="0"/>
              <w:rPr>
                <w:rFonts w:ascii="Calibri" w:eastAsia="ヒラギノ角ゴ Pro W3" w:hAnsi="Calibri" w:cs="Arial"/>
                <w:kern w:val="2"/>
                <w:lang w:eastAsia="ar-SA"/>
              </w:rPr>
            </w:pPr>
            <w:r w:rsidRPr="00273947">
              <w:rPr>
                <w:rFonts w:ascii="Calibri" w:hAnsi="Calibri" w:cs="Arial"/>
                <w:lang w:val="fr-FR"/>
              </w:rPr>
              <w:t>3.2</w:t>
            </w:r>
            <w:r w:rsidRPr="00273947">
              <w:rPr>
                <w:rFonts w:ascii="Calibri" w:hAnsi="Calibri" w:cs="Arial"/>
                <w:lang w:val="fr-FR"/>
              </w:rPr>
              <w:tab/>
              <w:t xml:space="preserve">Agissant conjointement dans le cadre de la Commission OSPAR, </w:t>
            </w:r>
            <w:r w:rsidRPr="00273947">
              <w:rPr>
                <w:rFonts w:ascii="Calibri" w:hAnsi="Calibri"/>
                <w:lang w:val="fr-FR"/>
              </w:rPr>
              <w:t>afin de promouvoir une approche basée sur les écosystèmes,</w:t>
            </w:r>
            <w:r w:rsidRPr="00273947">
              <w:rPr>
                <w:rFonts w:ascii="Calibri" w:hAnsi="Calibri" w:cs="Arial"/>
                <w:lang w:val="fr-FR"/>
              </w:rPr>
              <w:t xml:space="preserve"> les Parties contractantes:</w:t>
            </w:r>
          </w:p>
        </w:tc>
      </w:tr>
      <w:tr w:rsidR="00E41AFC" w:rsidRPr="00273947" w14:paraId="6A7512E9" w14:textId="77777777" w:rsidTr="00AD337A">
        <w:tc>
          <w:tcPr>
            <w:tcW w:w="4928" w:type="dxa"/>
          </w:tcPr>
          <w:p w14:paraId="0A7536F8" w14:textId="77777777" w:rsidR="00E41AFC" w:rsidRPr="00273947" w:rsidRDefault="00E41AFC" w:rsidP="00273947">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80" w:after="0"/>
              <w:ind w:left="567" w:hanging="567"/>
              <w:rPr>
                <w:rFonts w:ascii="Calibri" w:hAnsi="Calibri" w:cs="Arial"/>
                <w:lang w:eastAsia="en-GB"/>
              </w:rPr>
            </w:pPr>
            <w:r w:rsidRPr="00273947">
              <w:rPr>
                <w:rFonts w:ascii="Calibri" w:eastAsia="ヒラギノ角ゴ Pro W3" w:hAnsi="Calibri" w:cs="Arial"/>
                <w:kern w:val="2"/>
                <w:lang w:eastAsia="ar-SA"/>
              </w:rPr>
              <w:t>a.</w:t>
            </w:r>
            <w:r w:rsidRPr="00273947">
              <w:rPr>
                <w:rFonts w:ascii="Calibri" w:eastAsia="ヒラギノ角ゴ Pro W3" w:hAnsi="Calibri" w:cs="Arial"/>
                <w:kern w:val="2"/>
                <w:lang w:eastAsia="ar-SA"/>
              </w:rPr>
              <w:tab/>
              <w:t xml:space="preserve">improve the OSPAR habitat mapping database in relation to intertidal </w:t>
            </w:r>
            <w:r w:rsidRPr="00273947">
              <w:rPr>
                <w:rFonts w:ascii="Calibri" w:eastAsia="ヒラギノ角ゴ Pro W3" w:hAnsi="Calibri" w:cs="Arial"/>
                <w:i/>
                <w:kern w:val="2"/>
                <w:lang w:eastAsia="ar-SA"/>
              </w:rPr>
              <w:t xml:space="preserve">Mytilus edulis </w:t>
            </w:r>
            <w:r w:rsidRPr="00273947">
              <w:rPr>
                <w:rFonts w:ascii="Calibri" w:eastAsia="ヒラギノ角ゴ Pro W3" w:hAnsi="Calibri" w:cs="Arial"/>
                <w:kern w:val="2"/>
                <w:lang w:eastAsia="ar-SA"/>
              </w:rPr>
              <w:t>beds on mixed and sandy sediments, and publish regularly updated quality assessments and distribution records</w:t>
            </w:r>
            <w:r w:rsidRPr="00273947">
              <w:rPr>
                <w:rFonts w:ascii="Calibri" w:hAnsi="Calibri" w:cs="Arial"/>
                <w:lang w:eastAsia="en-GB"/>
              </w:rPr>
              <w:t>;</w:t>
            </w:r>
          </w:p>
        </w:tc>
        <w:tc>
          <w:tcPr>
            <w:tcW w:w="4928" w:type="dxa"/>
          </w:tcPr>
          <w:p w14:paraId="4DCA719A" w14:textId="0845BC0A" w:rsidR="00E41AFC" w:rsidRPr="00273947" w:rsidRDefault="00E41AFC" w:rsidP="00273947">
            <w:pPr>
              <w:tabs>
                <w:tab w:val="clear" w:pos="567"/>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80" w:after="0"/>
              <w:ind w:left="601" w:hanging="601"/>
              <w:rPr>
                <w:rFonts w:ascii="Calibri" w:eastAsia="ヒラギノ角ゴ Pro W3" w:hAnsi="Calibri" w:cs="Arial"/>
                <w:kern w:val="2"/>
                <w:lang w:eastAsia="ar-SA"/>
              </w:rPr>
            </w:pPr>
            <w:r w:rsidRPr="00273947">
              <w:rPr>
                <w:rFonts w:ascii="Calibri" w:hAnsi="Calibri"/>
                <w:lang w:val="fr-FR"/>
              </w:rPr>
              <w:t>a.</w:t>
            </w:r>
            <w:r w:rsidRPr="00273947">
              <w:rPr>
                <w:rFonts w:ascii="Calibri" w:hAnsi="Calibri"/>
                <w:lang w:val="fr-FR"/>
              </w:rPr>
              <w:tab/>
              <w:t xml:space="preserve">amélioreront la base de données cartographique OSPAR des habitats en ce qui concerne les bancs intertidaux de </w:t>
            </w:r>
            <w:r w:rsidRPr="00273947">
              <w:rPr>
                <w:rFonts w:ascii="Calibri" w:hAnsi="Calibri"/>
                <w:i/>
                <w:lang w:val="fr-FR"/>
              </w:rPr>
              <w:t xml:space="preserve">Mytilus edulis </w:t>
            </w:r>
            <w:r w:rsidRPr="00273947">
              <w:rPr>
                <w:rFonts w:ascii="Calibri" w:hAnsi="Calibri"/>
                <w:lang w:val="fr-FR"/>
              </w:rPr>
              <w:t>sur les sédiments mixtes et sableux et publieront des mises à jour régulières des évaluations de la qualité et de la distribution de l’habitat;</w:t>
            </w:r>
          </w:p>
        </w:tc>
      </w:tr>
      <w:tr w:rsidR="00E41AFC" w:rsidRPr="00273947" w14:paraId="140B0AD2" w14:textId="77777777" w:rsidTr="00AD337A">
        <w:tc>
          <w:tcPr>
            <w:tcW w:w="4928" w:type="dxa"/>
          </w:tcPr>
          <w:p w14:paraId="2863590D" w14:textId="77777777" w:rsidR="00E41AFC" w:rsidRPr="00273947" w:rsidRDefault="00E41AFC" w:rsidP="00273947">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80" w:after="0"/>
              <w:ind w:left="567" w:hanging="567"/>
              <w:rPr>
                <w:rFonts w:ascii="Calibri" w:eastAsia="ヒラギノ角ゴ Pro W3" w:hAnsi="Calibri" w:cs="Arial"/>
                <w:kern w:val="2"/>
                <w:lang w:eastAsia="ar-SA"/>
              </w:rPr>
            </w:pPr>
            <w:r w:rsidRPr="00273947">
              <w:rPr>
                <w:rFonts w:ascii="Calibri" w:eastAsia="ヒラギノ角ゴ Pro W3" w:hAnsi="Calibri" w:cs="Arial"/>
                <w:kern w:val="2"/>
                <w:lang w:eastAsia="ar-SA"/>
              </w:rPr>
              <w:t>b.</w:t>
            </w:r>
            <w:r w:rsidRPr="00273947">
              <w:rPr>
                <w:rFonts w:ascii="Calibri" w:eastAsia="ヒラギノ角ゴ Pro W3" w:hAnsi="Calibri" w:cs="Arial"/>
                <w:kern w:val="2"/>
                <w:lang w:eastAsia="ar-SA"/>
              </w:rPr>
              <w:tab/>
              <w:t xml:space="preserve">communicate the current knowledge base on intertidal </w:t>
            </w:r>
            <w:r w:rsidRPr="00273947">
              <w:rPr>
                <w:rFonts w:ascii="Calibri" w:hAnsi="Calibri" w:cs="Arial"/>
                <w:i/>
                <w:iCs/>
                <w:lang w:eastAsia="en-GB"/>
              </w:rPr>
              <w:t xml:space="preserve">Mytilus edulis </w:t>
            </w:r>
            <w:r w:rsidRPr="00273947">
              <w:rPr>
                <w:rFonts w:ascii="Calibri" w:hAnsi="Calibri" w:cs="Arial"/>
                <w:lang w:eastAsia="en-GB"/>
              </w:rPr>
              <w:t xml:space="preserve">beds on mixed and sandy sediments </w:t>
            </w:r>
            <w:r w:rsidRPr="00273947">
              <w:rPr>
                <w:rFonts w:ascii="Calibri" w:eastAsia="ヒラギノ角ゴ Pro W3" w:hAnsi="Calibri" w:cs="Arial"/>
                <w:kern w:val="2"/>
                <w:lang w:eastAsia="ar-SA"/>
              </w:rPr>
              <w:t>to, stakeholders and other competent international authorities;</w:t>
            </w:r>
          </w:p>
        </w:tc>
        <w:tc>
          <w:tcPr>
            <w:tcW w:w="4928" w:type="dxa"/>
          </w:tcPr>
          <w:p w14:paraId="065C0A7D" w14:textId="77777777" w:rsidR="00E41AFC" w:rsidRPr="00273947" w:rsidRDefault="00E41AFC" w:rsidP="00273947">
            <w:pPr>
              <w:tabs>
                <w:tab w:val="clear" w:pos="567"/>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80" w:after="0"/>
              <w:ind w:left="601" w:hanging="601"/>
              <w:rPr>
                <w:rFonts w:ascii="Calibri" w:eastAsia="ヒラギノ角ゴ Pro W3" w:hAnsi="Calibri" w:cs="Arial"/>
                <w:kern w:val="2"/>
                <w:lang w:eastAsia="ar-SA"/>
              </w:rPr>
            </w:pPr>
            <w:r w:rsidRPr="00273947">
              <w:rPr>
                <w:rFonts w:ascii="Calibri" w:hAnsi="Calibri" w:cs="Arial"/>
                <w:lang w:val="fr-FR"/>
              </w:rPr>
              <w:t>b.</w:t>
            </w:r>
            <w:r w:rsidRPr="00273947">
              <w:rPr>
                <w:rFonts w:ascii="Calibri" w:hAnsi="Calibri" w:cs="Arial"/>
                <w:lang w:val="fr-FR"/>
              </w:rPr>
              <w:tab/>
            </w:r>
            <w:r w:rsidRPr="00273947">
              <w:rPr>
                <w:rFonts w:ascii="Calibri" w:hAnsi="Calibri"/>
                <w:lang w:val="fr-FR"/>
              </w:rPr>
              <w:t xml:space="preserve">communiqueront aux parties prenantes et aux autorités internationales compétentes pertinentes la base des connaissances actuelles sur les bancs intertidaux de </w:t>
            </w:r>
            <w:r w:rsidRPr="00273947">
              <w:rPr>
                <w:rFonts w:ascii="Calibri" w:hAnsi="Calibri"/>
                <w:i/>
                <w:lang w:val="fr-FR"/>
              </w:rPr>
              <w:t xml:space="preserve">Mytilus edulis </w:t>
            </w:r>
            <w:r w:rsidRPr="00273947">
              <w:rPr>
                <w:rFonts w:ascii="Calibri" w:hAnsi="Calibri"/>
                <w:lang w:val="fr-FR"/>
              </w:rPr>
              <w:t>sur les sédiments mixtes et sableux ;</w:t>
            </w:r>
          </w:p>
        </w:tc>
      </w:tr>
      <w:tr w:rsidR="00E41AFC" w:rsidRPr="00273947" w14:paraId="6389879C" w14:textId="77777777" w:rsidTr="00AD337A">
        <w:tc>
          <w:tcPr>
            <w:tcW w:w="4928" w:type="dxa"/>
          </w:tcPr>
          <w:p w14:paraId="06AAD09E" w14:textId="77777777" w:rsidR="00E41AFC" w:rsidRPr="00273947" w:rsidRDefault="00E41AFC" w:rsidP="00273947">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80" w:after="0"/>
              <w:ind w:left="567" w:hanging="567"/>
              <w:rPr>
                <w:rFonts w:ascii="Calibri" w:eastAsia="Calibri" w:hAnsi="Calibri" w:cs="Arial"/>
              </w:rPr>
            </w:pPr>
            <w:r w:rsidRPr="00273947">
              <w:rPr>
                <w:rFonts w:ascii="Calibri" w:eastAsia="ヒラギノ角ゴ Pro W3" w:hAnsi="Calibri"/>
                <w:color w:val="000000"/>
                <w:kern w:val="1"/>
                <w:lang w:eastAsia="ar-SA"/>
              </w:rPr>
              <w:t>c.</w:t>
            </w:r>
            <w:r w:rsidRPr="00273947">
              <w:rPr>
                <w:rFonts w:ascii="Calibri" w:eastAsia="ヒラギノ角ゴ Pro W3" w:hAnsi="Calibri"/>
                <w:color w:val="000000"/>
                <w:kern w:val="1"/>
                <w:lang w:eastAsia="ar-SA"/>
              </w:rPr>
              <w:tab/>
            </w:r>
            <w:r w:rsidRPr="00273947">
              <w:rPr>
                <w:rFonts w:ascii="Calibri" w:eastAsia="Calibri" w:hAnsi="Calibri" w:cs="Arial"/>
              </w:rPr>
              <w:t xml:space="preserve">intensify efforts, where appropriate, to further reduce discharges and emissions of nutrients and hazardous substances which might affect water quality and thus impacting intertidal </w:t>
            </w:r>
            <w:r w:rsidRPr="00273947">
              <w:rPr>
                <w:rFonts w:ascii="Calibri" w:eastAsia="Calibri" w:hAnsi="Calibri" w:cs="Arial"/>
                <w:i/>
              </w:rPr>
              <w:t>Mytilus edulis</w:t>
            </w:r>
            <w:r w:rsidRPr="00273947">
              <w:rPr>
                <w:rFonts w:ascii="Calibri" w:eastAsia="Calibri" w:hAnsi="Calibri" w:cs="Arial"/>
              </w:rPr>
              <w:t xml:space="preserve"> beds on mixed and sandy sediments;</w:t>
            </w:r>
          </w:p>
        </w:tc>
        <w:tc>
          <w:tcPr>
            <w:tcW w:w="4928" w:type="dxa"/>
          </w:tcPr>
          <w:p w14:paraId="6211E4F5" w14:textId="77777777" w:rsidR="00E41AFC" w:rsidRPr="00273947" w:rsidRDefault="00E41AFC" w:rsidP="00273947">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80" w:after="0"/>
              <w:ind w:left="567" w:hanging="567"/>
              <w:rPr>
                <w:rFonts w:ascii="Calibri" w:eastAsia="ヒラギノ角ゴ Pro W3" w:hAnsi="Calibri"/>
                <w:color w:val="000000"/>
                <w:kern w:val="1"/>
                <w:lang w:eastAsia="ar-SA"/>
              </w:rPr>
            </w:pPr>
            <w:r w:rsidRPr="00273947">
              <w:rPr>
                <w:rFonts w:ascii="Calibri" w:eastAsia="Calibri" w:hAnsi="Calibri" w:cs="Arial"/>
                <w:lang w:val="fr-FR"/>
              </w:rPr>
              <w:t>c.</w:t>
            </w:r>
            <w:r w:rsidRPr="00273947">
              <w:rPr>
                <w:rFonts w:ascii="Calibri" w:eastAsia="Calibri" w:hAnsi="Calibri" w:cs="Arial"/>
                <w:lang w:val="fr-FR"/>
              </w:rPr>
              <w:tab/>
              <w:t xml:space="preserve">intensifieront les efforts, le cas échéant, visant à réduire </w:t>
            </w:r>
            <w:r w:rsidRPr="00273947">
              <w:rPr>
                <w:rFonts w:ascii="Calibri" w:hAnsi="Calibri"/>
                <w:lang w:val="fr-FR"/>
              </w:rPr>
              <w:t xml:space="preserve">davantage </w:t>
            </w:r>
            <w:r w:rsidRPr="00273947">
              <w:rPr>
                <w:rFonts w:ascii="Calibri" w:eastAsia="Calibri" w:hAnsi="Calibri" w:cs="Arial"/>
                <w:lang w:val="fr-FR"/>
              </w:rPr>
              <w:t xml:space="preserve">les rejets et émissions de nutriments et substances dangereuses qui risquent d’affecter la qualité de l’eau et pouvant ainsi avoir un impact sur les bancs intertidaux de </w:t>
            </w:r>
            <w:r w:rsidRPr="00273947">
              <w:rPr>
                <w:rFonts w:ascii="Calibri" w:eastAsia="Calibri" w:hAnsi="Calibri" w:cs="Arial"/>
                <w:i/>
                <w:lang w:val="fr-FR"/>
              </w:rPr>
              <w:t xml:space="preserve">Mytilus edulis </w:t>
            </w:r>
            <w:r w:rsidRPr="00273947">
              <w:rPr>
                <w:rFonts w:ascii="Calibri" w:eastAsia="Calibri" w:hAnsi="Calibri" w:cs="Arial"/>
                <w:lang w:val="fr-FR"/>
              </w:rPr>
              <w:t>sur les sédiments mixtes et sableux ;</w:t>
            </w:r>
          </w:p>
        </w:tc>
      </w:tr>
      <w:tr w:rsidR="00E41AFC" w:rsidRPr="00273947" w14:paraId="56FE51E7" w14:textId="77777777" w:rsidTr="00AD337A">
        <w:tc>
          <w:tcPr>
            <w:tcW w:w="4928" w:type="dxa"/>
          </w:tcPr>
          <w:p w14:paraId="2E244823" w14:textId="77777777" w:rsidR="00E41AFC" w:rsidRPr="00273947" w:rsidRDefault="00E41AFC" w:rsidP="005972CE">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120" w:after="120"/>
              <w:rPr>
                <w:rFonts w:ascii="Calibri" w:eastAsia="ヒラギノ角ゴ Pro W3" w:hAnsi="Calibri" w:cs="Arial"/>
                <w:b/>
                <w:kern w:val="1"/>
                <w:sz w:val="22"/>
                <w:szCs w:val="22"/>
                <w:lang w:eastAsia="ar-SA"/>
              </w:rPr>
            </w:pPr>
            <w:r w:rsidRPr="00273947">
              <w:rPr>
                <w:rFonts w:ascii="Calibri" w:eastAsia="ヒラギノ角ゴ Pro W3" w:hAnsi="Calibri" w:cs="Arial"/>
                <w:b/>
                <w:kern w:val="1"/>
                <w:sz w:val="22"/>
                <w:szCs w:val="22"/>
                <w:lang w:eastAsia="ar-SA"/>
              </w:rPr>
              <w:t xml:space="preserve">4. </w:t>
            </w:r>
            <w:r w:rsidRPr="00273947">
              <w:rPr>
                <w:rFonts w:ascii="Calibri" w:eastAsia="ヒラギノ角ゴ Pro W3" w:hAnsi="Calibri" w:cs="Arial"/>
                <w:b/>
                <w:kern w:val="1"/>
                <w:sz w:val="22"/>
                <w:szCs w:val="22"/>
                <w:lang w:eastAsia="ar-SA"/>
              </w:rPr>
              <w:tab/>
              <w:t>Entry into force</w:t>
            </w:r>
          </w:p>
        </w:tc>
        <w:tc>
          <w:tcPr>
            <w:tcW w:w="4928" w:type="dxa"/>
          </w:tcPr>
          <w:p w14:paraId="40F01FBC" w14:textId="77777777" w:rsidR="00E41AFC" w:rsidRPr="00273947" w:rsidRDefault="00E41AFC" w:rsidP="005972CE">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120" w:after="120"/>
              <w:rPr>
                <w:rFonts w:ascii="Calibri" w:eastAsia="ヒラギノ角ゴ Pro W3" w:hAnsi="Calibri" w:cs="Arial"/>
                <w:b/>
                <w:kern w:val="1"/>
                <w:sz w:val="22"/>
                <w:szCs w:val="22"/>
                <w:lang w:eastAsia="ar-SA"/>
              </w:rPr>
            </w:pPr>
            <w:r w:rsidRPr="00273947">
              <w:rPr>
                <w:rFonts w:ascii="Calibri" w:hAnsi="Calibri" w:cs="Arial"/>
                <w:b/>
                <w:bCs/>
                <w:kern w:val="2"/>
                <w:sz w:val="22"/>
                <w:szCs w:val="22"/>
                <w:lang w:val="fr-FR" w:eastAsia="ar-SA"/>
              </w:rPr>
              <w:t>4</w:t>
            </w:r>
            <w:r w:rsidRPr="00273947">
              <w:rPr>
                <w:rFonts w:ascii="Calibri" w:hAnsi="Calibri" w:cs="Arial"/>
                <w:b/>
                <w:bCs/>
                <w:kern w:val="2"/>
                <w:sz w:val="22"/>
                <w:szCs w:val="22"/>
                <w:lang w:val="fr-FR" w:eastAsia="ar-SA"/>
              </w:rPr>
              <w:tab/>
              <w:t>Entrée en vigueur</w:t>
            </w:r>
          </w:p>
        </w:tc>
      </w:tr>
      <w:tr w:rsidR="00E41AFC" w:rsidRPr="00273947" w14:paraId="2001A929" w14:textId="77777777" w:rsidTr="00AD337A">
        <w:tc>
          <w:tcPr>
            <w:tcW w:w="4928" w:type="dxa"/>
          </w:tcPr>
          <w:p w14:paraId="7598E641" w14:textId="77777777" w:rsidR="00E41AFC" w:rsidRPr="00273947" w:rsidRDefault="00E41AFC" w:rsidP="005972CE">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120" w:after="120"/>
              <w:rPr>
                <w:rFonts w:ascii="Calibri" w:eastAsia="ヒラギノ角ゴ Pro W3" w:hAnsi="Calibri" w:cs="Arial"/>
                <w:color w:val="000000"/>
                <w:kern w:val="1"/>
                <w:lang w:eastAsia="ar-SA"/>
              </w:rPr>
            </w:pPr>
            <w:r w:rsidRPr="00273947">
              <w:rPr>
                <w:rFonts w:ascii="Calibri" w:eastAsia="ヒラギノ角ゴ Pro W3" w:hAnsi="Calibri" w:cs="Arial"/>
                <w:color w:val="000000"/>
                <w:kern w:val="1"/>
                <w:lang w:eastAsia="ar-SA"/>
              </w:rPr>
              <w:t>4.1</w:t>
            </w:r>
            <w:r w:rsidRPr="00273947">
              <w:rPr>
                <w:rFonts w:ascii="Calibri" w:eastAsia="ヒラギノ角ゴ Pro W3" w:hAnsi="Calibri" w:cs="Arial"/>
                <w:color w:val="000000"/>
                <w:kern w:val="1"/>
                <w:lang w:eastAsia="ar-SA"/>
              </w:rPr>
              <w:tab/>
              <w:t>This Recommendation has effect from 26 June2015.</w:t>
            </w:r>
          </w:p>
        </w:tc>
        <w:tc>
          <w:tcPr>
            <w:tcW w:w="4928" w:type="dxa"/>
          </w:tcPr>
          <w:p w14:paraId="05C63591" w14:textId="77777777" w:rsidR="00E41AFC" w:rsidRPr="00273947" w:rsidRDefault="00E41AFC" w:rsidP="005972CE">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120" w:after="120"/>
              <w:rPr>
                <w:rFonts w:ascii="Calibri" w:eastAsia="ヒラギノ角ゴ Pro W3" w:hAnsi="Calibri" w:cs="Arial"/>
                <w:color w:val="000000"/>
                <w:kern w:val="1"/>
                <w:lang w:eastAsia="ar-SA"/>
              </w:rPr>
            </w:pPr>
            <w:r w:rsidRPr="00273947">
              <w:rPr>
                <w:rFonts w:ascii="Calibri" w:eastAsia="Calibri" w:hAnsi="Calibri" w:cs="Arial"/>
                <w:lang w:val="fr-FR" w:eastAsia="x-none" w:bidi="x-none"/>
              </w:rPr>
              <w:t>4.1</w:t>
            </w:r>
            <w:r w:rsidRPr="00273947">
              <w:rPr>
                <w:rFonts w:ascii="Calibri" w:eastAsia="Calibri" w:hAnsi="Calibri" w:cs="Arial"/>
                <w:lang w:val="fr-FR" w:eastAsia="x-none" w:bidi="x-none"/>
              </w:rPr>
              <w:tab/>
              <w:t xml:space="preserve">La présente recommandation prend effet à partir du </w:t>
            </w:r>
            <w:r w:rsidRPr="00273947">
              <w:rPr>
                <w:rFonts w:ascii="Calibri" w:eastAsia="Calibri" w:hAnsi="Calibri" w:cs="Arial"/>
                <w:lang w:val="fr-FR"/>
              </w:rPr>
              <w:t>26 juin 2015.</w:t>
            </w:r>
          </w:p>
        </w:tc>
      </w:tr>
      <w:tr w:rsidR="00E41AFC" w:rsidRPr="00273947" w14:paraId="70580F36" w14:textId="77777777" w:rsidTr="00AD337A">
        <w:tc>
          <w:tcPr>
            <w:tcW w:w="4928" w:type="dxa"/>
          </w:tcPr>
          <w:p w14:paraId="7AC3472F" w14:textId="77777777" w:rsidR="00E41AFC" w:rsidRPr="00273947" w:rsidRDefault="00E41AFC" w:rsidP="005972CE">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120" w:after="120"/>
              <w:rPr>
                <w:rFonts w:ascii="Calibri" w:hAnsi="Calibri" w:cs="Arial"/>
                <w:b/>
                <w:bCs/>
                <w:kern w:val="1"/>
                <w:sz w:val="22"/>
                <w:szCs w:val="22"/>
                <w:lang w:eastAsia="ar-SA"/>
              </w:rPr>
            </w:pPr>
            <w:r w:rsidRPr="00273947">
              <w:rPr>
                <w:rFonts w:ascii="Calibri" w:hAnsi="Calibri" w:cs="Arial"/>
                <w:b/>
                <w:bCs/>
                <w:kern w:val="1"/>
                <w:sz w:val="22"/>
                <w:szCs w:val="22"/>
                <w:lang w:eastAsia="ar-SA"/>
              </w:rPr>
              <w:t>5.</w:t>
            </w:r>
            <w:r w:rsidRPr="00273947">
              <w:rPr>
                <w:rFonts w:ascii="Calibri" w:hAnsi="Calibri" w:cs="Arial"/>
                <w:b/>
                <w:bCs/>
                <w:kern w:val="1"/>
                <w:sz w:val="22"/>
                <w:szCs w:val="22"/>
                <w:lang w:eastAsia="ar-SA"/>
              </w:rPr>
              <w:tab/>
              <w:t>Implementation reports</w:t>
            </w:r>
          </w:p>
        </w:tc>
        <w:tc>
          <w:tcPr>
            <w:tcW w:w="4928" w:type="dxa"/>
          </w:tcPr>
          <w:p w14:paraId="308EC63E" w14:textId="77777777" w:rsidR="00E41AFC" w:rsidRPr="00273947" w:rsidRDefault="00E41AFC" w:rsidP="005972CE">
            <w:pPr>
              <w:tabs>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pacing w:before="120" w:after="120"/>
              <w:rPr>
                <w:rFonts w:ascii="Calibri" w:hAnsi="Calibri" w:cs="Arial"/>
                <w:b/>
                <w:bCs/>
                <w:kern w:val="1"/>
                <w:sz w:val="22"/>
                <w:szCs w:val="22"/>
                <w:lang w:eastAsia="ar-SA"/>
              </w:rPr>
            </w:pPr>
            <w:r w:rsidRPr="00273947">
              <w:rPr>
                <w:rFonts w:ascii="Calibri" w:eastAsia="ヒラギノ角ゴ Pro W3" w:hAnsi="Calibri" w:cs="Arial"/>
                <w:b/>
                <w:color w:val="000000"/>
                <w:kern w:val="1"/>
                <w:sz w:val="22"/>
                <w:szCs w:val="22"/>
                <w:lang w:val="fr-FR"/>
              </w:rPr>
              <w:t>5.</w:t>
            </w:r>
            <w:r w:rsidRPr="00273947">
              <w:rPr>
                <w:rFonts w:ascii="Calibri" w:eastAsia="ヒラギノ角ゴ Pro W3" w:hAnsi="Calibri" w:cs="Arial"/>
                <w:b/>
                <w:color w:val="000000"/>
                <w:kern w:val="1"/>
                <w:sz w:val="22"/>
                <w:szCs w:val="22"/>
                <w:lang w:val="fr-FR"/>
              </w:rPr>
              <w:tab/>
              <w:t>Rapports de la mise en oeuvre</w:t>
            </w:r>
          </w:p>
        </w:tc>
      </w:tr>
      <w:tr w:rsidR="00E41AFC" w:rsidRPr="00273947" w14:paraId="4A6016FA" w14:textId="77777777" w:rsidTr="00AD337A">
        <w:tc>
          <w:tcPr>
            <w:tcW w:w="4928" w:type="dxa"/>
          </w:tcPr>
          <w:p w14:paraId="7D4C90E3" w14:textId="77777777" w:rsidR="00E41AFC" w:rsidRPr="00273947" w:rsidRDefault="00E41AFC" w:rsidP="005972CE">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Calibri" w:eastAsia="ヒラギノ角ゴ Pro W3" w:hAnsi="Calibri" w:cs="Arial"/>
                <w:color w:val="000000"/>
                <w:kern w:val="1"/>
                <w:lang w:eastAsia="ar-SA"/>
              </w:rPr>
            </w:pPr>
            <w:r w:rsidRPr="00273947">
              <w:rPr>
                <w:rFonts w:ascii="Calibri" w:eastAsia="ヒラギノ角ゴ Pro W3" w:hAnsi="Calibri" w:cs="Arial"/>
                <w:color w:val="000000"/>
                <w:kern w:val="1"/>
                <w:lang w:eastAsia="ar-SA"/>
              </w:rPr>
              <w:t>5.1</w:t>
            </w:r>
            <w:r w:rsidRPr="00273947">
              <w:rPr>
                <w:rFonts w:ascii="Calibri" w:eastAsia="ヒラギノ角ゴ Pro W3" w:hAnsi="Calibri" w:cs="Arial"/>
                <w:color w:val="000000"/>
                <w:kern w:val="1"/>
                <w:lang w:eastAsia="ar-SA"/>
              </w:rPr>
              <w:tab/>
              <w:t>Contracting Parties should report by 31 December 2016 and then by 31 December 2019 on the implementation of this Recommendation to the appropriate OSPAR subsidiary body. After 2019 Contracting Parties should report every six years on the implementation of this Recommendation.</w:t>
            </w:r>
          </w:p>
        </w:tc>
        <w:tc>
          <w:tcPr>
            <w:tcW w:w="4928" w:type="dxa"/>
          </w:tcPr>
          <w:p w14:paraId="7D5F417B" w14:textId="77777777" w:rsidR="00E41AFC" w:rsidRPr="00273947" w:rsidRDefault="00E41AFC" w:rsidP="005972CE">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Calibri" w:eastAsia="ヒラギノ角ゴ Pro W3" w:hAnsi="Calibri" w:cs="Arial"/>
                <w:color w:val="000000"/>
                <w:kern w:val="1"/>
                <w:lang w:eastAsia="ar-SA"/>
              </w:rPr>
            </w:pPr>
            <w:r w:rsidRPr="00273947">
              <w:rPr>
                <w:rFonts w:ascii="Calibri" w:eastAsia="ヒラギノ角ゴ Pro W3" w:hAnsi="Calibri"/>
                <w:color w:val="000000"/>
                <w:kern w:val="1"/>
                <w:lang w:val="fr-FR"/>
              </w:rPr>
              <w:t>5.1</w:t>
            </w:r>
            <w:r w:rsidRPr="00273947">
              <w:rPr>
                <w:rFonts w:ascii="Calibri" w:eastAsia="ヒラギノ角ゴ Pro W3" w:hAnsi="Calibri"/>
                <w:color w:val="000000"/>
                <w:kern w:val="1"/>
                <w:lang w:val="fr-FR"/>
              </w:rPr>
              <w:tab/>
            </w:r>
            <w:r w:rsidRPr="00273947">
              <w:rPr>
                <w:rFonts w:ascii="Calibri" w:eastAsia="ヒラギノ角ゴ Pro W3" w:hAnsi="Calibri" w:cs="Arial"/>
                <w:color w:val="000000"/>
                <w:kern w:val="1"/>
                <w:lang w:val="fr-FR" w:eastAsia="ar-SA"/>
              </w:rPr>
              <w:t xml:space="preserve">Les Parties contractantes présenteront des rapports sur la mise en œuvre de la présente recommandation à l’organe subsidiaire approprié d’OSPAR, et ce avant </w:t>
            </w:r>
            <w:r w:rsidRPr="00273947">
              <w:rPr>
                <w:rFonts w:ascii="Calibri" w:hAnsi="Calibri" w:cs="Arial"/>
                <w:kern w:val="1"/>
                <w:lang w:val="fr-FR" w:eastAsia="ar-SA"/>
              </w:rPr>
              <w:t>le 31 décembre 2016 puis avant le 31 décembre 2019. Après 2019, ces rapports seront soumis tous les six ans</w:t>
            </w:r>
            <w:r w:rsidRPr="00273947">
              <w:rPr>
                <w:rFonts w:ascii="Calibri" w:eastAsia="ヒラギノ角ゴ Pro W3" w:hAnsi="Calibri" w:cs="Arial"/>
                <w:color w:val="000000"/>
                <w:kern w:val="1"/>
                <w:lang w:val="fr-FR" w:eastAsia="ar-SA"/>
              </w:rPr>
              <w:t>.</w:t>
            </w:r>
          </w:p>
        </w:tc>
      </w:tr>
      <w:tr w:rsidR="00E41AFC" w:rsidRPr="00273947" w14:paraId="19D496F0" w14:textId="77777777" w:rsidTr="00AD337A">
        <w:tc>
          <w:tcPr>
            <w:tcW w:w="4928" w:type="dxa"/>
          </w:tcPr>
          <w:p w14:paraId="635E4212" w14:textId="77777777" w:rsidR="00E41AFC" w:rsidRPr="00273947" w:rsidRDefault="00E41AFC" w:rsidP="005972CE">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Calibri" w:eastAsia="ヒラギノ角ゴ Pro W3" w:hAnsi="Calibri" w:cs="Arial"/>
                <w:color w:val="000000"/>
                <w:kern w:val="1"/>
                <w:lang w:eastAsia="ar-SA"/>
              </w:rPr>
            </w:pPr>
            <w:r w:rsidRPr="00273947">
              <w:rPr>
                <w:rFonts w:ascii="Calibri" w:eastAsia="ヒラギノ角ゴ Pro W3" w:hAnsi="Calibri" w:cs="Arial"/>
                <w:color w:val="000000"/>
                <w:kern w:val="1"/>
                <w:lang w:eastAsia="ar-SA"/>
              </w:rPr>
              <w:t>5.2</w:t>
            </w:r>
            <w:r w:rsidRPr="00273947">
              <w:rPr>
                <w:rFonts w:ascii="Calibri" w:eastAsia="ヒラギノ角ゴ Pro W3" w:hAnsi="Calibri" w:cs="Arial"/>
                <w:color w:val="000000"/>
                <w:kern w:val="1"/>
                <w:lang w:eastAsia="ar-SA"/>
              </w:rPr>
              <w:tab/>
              <w:t>When reporting on implementation, the format as set out in Appendix 1 should be used as far as possible.</w:t>
            </w:r>
          </w:p>
        </w:tc>
        <w:tc>
          <w:tcPr>
            <w:tcW w:w="4928" w:type="dxa"/>
          </w:tcPr>
          <w:p w14:paraId="321990CB" w14:textId="77777777" w:rsidR="00E41AFC" w:rsidRPr="00273947" w:rsidRDefault="00E41AFC" w:rsidP="005972CE">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Calibri" w:eastAsia="ヒラギノ角ゴ Pro W3" w:hAnsi="Calibri" w:cs="Arial"/>
                <w:color w:val="000000"/>
                <w:kern w:val="1"/>
                <w:lang w:eastAsia="ar-SA"/>
              </w:rPr>
            </w:pPr>
            <w:r w:rsidRPr="00273947">
              <w:rPr>
                <w:rFonts w:ascii="Calibri" w:eastAsia="ヒラギノ角ゴ Pro W3" w:hAnsi="Calibri" w:cs="Arial"/>
                <w:color w:val="000000"/>
                <w:kern w:val="1"/>
                <w:lang w:val="fr-FR" w:eastAsia="ar-SA"/>
              </w:rPr>
              <w:t>5.2</w:t>
            </w:r>
            <w:r w:rsidRPr="00273947">
              <w:rPr>
                <w:rFonts w:ascii="Calibri" w:eastAsia="ヒラギノ角ゴ Pro W3" w:hAnsi="Calibri" w:cs="Arial"/>
                <w:color w:val="000000"/>
                <w:kern w:val="1"/>
                <w:lang w:val="fr-FR" w:eastAsia="ar-SA"/>
              </w:rPr>
              <w:tab/>
              <w:t>Lors de la notification de la mise en œuvre, le formulaire à l’appendice 1 devra être utilisé dans la mesure du possible.</w:t>
            </w:r>
          </w:p>
        </w:tc>
      </w:tr>
    </w:tbl>
    <w:p w14:paraId="65E4B9A4" w14:textId="7343F710" w:rsidR="00273947" w:rsidRDefault="00273947"/>
    <w:p w14:paraId="116A1DB9" w14:textId="77777777" w:rsidR="00273947" w:rsidRDefault="00273947">
      <w:pPr>
        <w:tabs>
          <w:tab w:val="clear" w:pos="567"/>
        </w:tabs>
        <w:spacing w:after="0" w:line="240" w:lineRule="auto"/>
        <w:jc w:val="left"/>
      </w:pPr>
      <w:r>
        <w:br w:type="page"/>
      </w:r>
    </w:p>
    <w:p w14:paraId="6C9A372F" w14:textId="77777777" w:rsidR="00273947" w:rsidRDefault="00273947"/>
    <w:tbl>
      <w:tblPr>
        <w:tblStyle w:val="TableGrid"/>
        <w:tblW w:w="985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8"/>
        <w:gridCol w:w="4928"/>
      </w:tblGrid>
      <w:tr w:rsidR="00E41AFC" w:rsidRPr="00273947" w14:paraId="7A30FB2D" w14:textId="77777777" w:rsidTr="00AD337A">
        <w:tc>
          <w:tcPr>
            <w:tcW w:w="4928" w:type="dxa"/>
          </w:tcPr>
          <w:p w14:paraId="0BAF2AD7" w14:textId="77777777" w:rsidR="00E41AFC" w:rsidRPr="00273947" w:rsidRDefault="00E41AFC" w:rsidP="005972CE">
            <w:pPr>
              <w:keepNext/>
              <w:tabs>
                <w:tab w:val="clear" w:pos="567"/>
              </w:tabs>
              <w:spacing w:after="0" w:line="240" w:lineRule="auto"/>
              <w:outlineLvl w:val="1"/>
              <w:rPr>
                <w:rFonts w:ascii="Calibri" w:hAnsi="Calibri" w:cs="Arial"/>
                <w:b/>
                <w:sz w:val="22"/>
                <w:szCs w:val="22"/>
                <w:lang w:eastAsia="en-GB"/>
              </w:rPr>
            </w:pPr>
            <w:r w:rsidRPr="00273947">
              <w:rPr>
                <w:rFonts w:ascii="Calibri" w:hAnsi="Calibri" w:cs="Arial"/>
                <w:b/>
                <w:sz w:val="22"/>
                <w:szCs w:val="22"/>
                <w:lang w:eastAsia="en-GB"/>
              </w:rPr>
              <w:t>Appendix 1</w:t>
            </w:r>
          </w:p>
        </w:tc>
        <w:tc>
          <w:tcPr>
            <w:tcW w:w="4928" w:type="dxa"/>
          </w:tcPr>
          <w:p w14:paraId="5A0B2FAE" w14:textId="5A7FA1A5" w:rsidR="00E41AFC" w:rsidRPr="00273947" w:rsidRDefault="00E41AFC" w:rsidP="00273947">
            <w:pPr>
              <w:keepNext/>
              <w:tabs>
                <w:tab w:val="clear" w:pos="567"/>
              </w:tabs>
              <w:spacing w:after="0" w:line="240" w:lineRule="auto"/>
              <w:jc w:val="right"/>
              <w:outlineLvl w:val="1"/>
              <w:rPr>
                <w:rFonts w:ascii="Calibri" w:hAnsi="Calibri" w:cs="Arial"/>
                <w:b/>
                <w:sz w:val="22"/>
                <w:szCs w:val="22"/>
                <w:lang w:eastAsia="en-GB"/>
              </w:rPr>
            </w:pPr>
            <w:r w:rsidRPr="00273947">
              <w:rPr>
                <w:rFonts w:ascii="Calibri" w:hAnsi="Calibri"/>
                <w:b/>
                <w:sz w:val="22"/>
                <w:szCs w:val="22"/>
                <w:lang w:val="fr-FR"/>
              </w:rPr>
              <w:t>Appendi</w:t>
            </w:r>
            <w:r w:rsidR="00273947">
              <w:rPr>
                <w:rFonts w:ascii="Calibri" w:hAnsi="Calibri"/>
                <w:b/>
                <w:sz w:val="22"/>
                <w:szCs w:val="22"/>
                <w:lang w:val="fr-FR"/>
              </w:rPr>
              <w:t>ce</w:t>
            </w:r>
            <w:r w:rsidRPr="00273947">
              <w:rPr>
                <w:rFonts w:ascii="Calibri" w:hAnsi="Calibri"/>
                <w:b/>
                <w:sz w:val="22"/>
                <w:szCs w:val="22"/>
                <w:lang w:val="fr-FR"/>
              </w:rPr>
              <w:t xml:space="preserve"> 1</w:t>
            </w:r>
          </w:p>
        </w:tc>
      </w:tr>
      <w:tr w:rsidR="00E41AFC" w:rsidRPr="00E41AFC" w14:paraId="5185E68B" w14:textId="77777777" w:rsidTr="00AD337A">
        <w:tc>
          <w:tcPr>
            <w:tcW w:w="4928" w:type="dxa"/>
          </w:tcPr>
          <w:p w14:paraId="4420ECCD" w14:textId="77777777" w:rsidR="00E41AFC" w:rsidRPr="00E41AFC" w:rsidRDefault="00E41AFC" w:rsidP="005972CE">
            <w:pPr>
              <w:tabs>
                <w:tab w:val="clear" w:pos="567"/>
                <w:tab w:val="left" w:pos="357"/>
              </w:tabs>
              <w:spacing w:after="0"/>
              <w:jc w:val="left"/>
              <w:rPr>
                <w:rFonts w:ascii="Calibri" w:hAnsi="Calibri"/>
                <w:lang w:eastAsia="en-GB"/>
              </w:rPr>
            </w:pPr>
          </w:p>
        </w:tc>
        <w:tc>
          <w:tcPr>
            <w:tcW w:w="4928" w:type="dxa"/>
          </w:tcPr>
          <w:p w14:paraId="3E294D43" w14:textId="77777777" w:rsidR="00E41AFC" w:rsidRPr="00E41AFC" w:rsidRDefault="00E41AFC" w:rsidP="005972CE">
            <w:pPr>
              <w:tabs>
                <w:tab w:val="clear" w:pos="567"/>
                <w:tab w:val="left" w:pos="357"/>
              </w:tabs>
              <w:spacing w:after="0"/>
              <w:jc w:val="left"/>
              <w:rPr>
                <w:rFonts w:ascii="Calibri" w:hAnsi="Calibri"/>
                <w:lang w:eastAsia="en-GB"/>
              </w:rPr>
            </w:pPr>
          </w:p>
        </w:tc>
      </w:tr>
      <w:tr w:rsidR="00E41AFC" w:rsidRPr="00273947" w14:paraId="13C3A6D9" w14:textId="77777777" w:rsidTr="00AD337A">
        <w:tc>
          <w:tcPr>
            <w:tcW w:w="4928" w:type="dxa"/>
          </w:tcPr>
          <w:p w14:paraId="18EA4F38" w14:textId="77777777" w:rsidR="00E41AFC" w:rsidRPr="00273947" w:rsidRDefault="00E41AFC" w:rsidP="005972CE">
            <w:pPr>
              <w:keepNext/>
              <w:tabs>
                <w:tab w:val="clear" w:pos="567"/>
              </w:tabs>
              <w:spacing w:after="120" w:line="240" w:lineRule="auto"/>
              <w:outlineLvl w:val="1"/>
              <w:rPr>
                <w:rFonts w:ascii="Calibri" w:hAnsi="Calibri" w:cs="Arial"/>
                <w:b/>
                <w:lang w:eastAsia="en-GB"/>
              </w:rPr>
            </w:pPr>
            <w:r w:rsidRPr="00273947">
              <w:rPr>
                <w:rFonts w:ascii="Calibri" w:hAnsi="Calibri" w:cs="Arial"/>
                <w:b/>
                <w:lang w:eastAsia="en-GB"/>
              </w:rPr>
              <w:t xml:space="preserve">Format for implementation reports concerning OSPAR Recommendation 2015/01 on furthering the protection and conservation of intertidal </w:t>
            </w:r>
            <w:r w:rsidRPr="00273947">
              <w:rPr>
                <w:rFonts w:ascii="Calibri" w:hAnsi="Calibri" w:cs="Arial"/>
                <w:b/>
                <w:i/>
                <w:iCs/>
                <w:lang w:eastAsia="en-GB"/>
              </w:rPr>
              <w:t>Mytilus edulis</w:t>
            </w:r>
            <w:r w:rsidRPr="00273947">
              <w:rPr>
                <w:rFonts w:ascii="Calibri" w:hAnsi="Calibri" w:cs="Arial"/>
                <w:b/>
                <w:lang w:eastAsia="en-GB"/>
              </w:rPr>
              <w:t xml:space="preserve"> beds on mixed and sandy sediments in Regions II and III of the OSPAR maritime area</w:t>
            </w:r>
          </w:p>
        </w:tc>
        <w:tc>
          <w:tcPr>
            <w:tcW w:w="4928" w:type="dxa"/>
          </w:tcPr>
          <w:p w14:paraId="6FEDE052" w14:textId="77777777" w:rsidR="00E41AFC" w:rsidRPr="00273947" w:rsidRDefault="00E41AFC" w:rsidP="005972CE">
            <w:pPr>
              <w:keepNext/>
              <w:tabs>
                <w:tab w:val="clear" w:pos="567"/>
              </w:tabs>
              <w:spacing w:after="120" w:line="240" w:lineRule="auto"/>
              <w:outlineLvl w:val="1"/>
              <w:rPr>
                <w:rFonts w:ascii="Calibri" w:hAnsi="Calibri" w:cs="Arial"/>
                <w:b/>
                <w:lang w:eastAsia="en-GB"/>
              </w:rPr>
            </w:pPr>
            <w:r w:rsidRPr="00273947">
              <w:rPr>
                <w:rFonts w:ascii="Calibri" w:hAnsi="Calibri"/>
                <w:b/>
                <w:i/>
                <w:lang w:val="fr-FR"/>
              </w:rPr>
              <w:t xml:space="preserve">Formulaire pour les rapports de mise en œuvre de la recommandation 2015/01 sur la promotion de la protection et conservation des bancs intertidaux de </w:t>
            </w:r>
            <w:r w:rsidRPr="00273947">
              <w:rPr>
                <w:rFonts w:ascii="Calibri" w:hAnsi="Calibri"/>
                <w:b/>
                <w:lang w:val="fr-FR"/>
              </w:rPr>
              <w:t xml:space="preserve">Mytilus edulis </w:t>
            </w:r>
            <w:r w:rsidRPr="00273947">
              <w:rPr>
                <w:rFonts w:ascii="Calibri" w:hAnsi="Calibri"/>
                <w:b/>
                <w:i/>
                <w:lang w:val="fr-FR"/>
              </w:rPr>
              <w:t xml:space="preserve">sur les sédiments mixtes et sableux dans les régions II et III de la zone maritime d’OSPAR  </w:t>
            </w:r>
          </w:p>
        </w:tc>
      </w:tr>
      <w:tr w:rsidR="00E41AFC" w:rsidRPr="00273947" w14:paraId="7DE93EEF" w14:textId="77777777" w:rsidTr="00AD337A">
        <w:tc>
          <w:tcPr>
            <w:tcW w:w="4928" w:type="dxa"/>
          </w:tcPr>
          <w:p w14:paraId="53E48C73" w14:textId="77777777" w:rsidR="00E41AFC" w:rsidRPr="00273947" w:rsidRDefault="00E41AFC" w:rsidP="00273947">
            <w:pPr>
              <w:tabs>
                <w:tab w:val="left" w:pos="1134"/>
                <w:tab w:val="left" w:pos="1701"/>
                <w:tab w:val="left" w:pos="2268"/>
              </w:tabs>
              <w:spacing w:after="120" w:line="240" w:lineRule="auto"/>
              <w:rPr>
                <w:rFonts w:ascii="Calibri" w:hAnsi="Calibri" w:cs="Arial"/>
                <w:i/>
                <w:sz w:val="18"/>
                <w:szCs w:val="18"/>
                <w:lang w:eastAsia="en-GB"/>
              </w:rPr>
            </w:pPr>
            <w:r w:rsidRPr="00273947">
              <w:rPr>
                <w:rFonts w:ascii="Calibri" w:hAnsi="Calibri" w:cs="Arial"/>
                <w:i/>
                <w:sz w:val="18"/>
                <w:szCs w:val="18"/>
                <w:lang w:eastAsia="en-GB"/>
              </w:rPr>
              <w:t>(Note: In accordance with section 5 of the Recommendation, this format should be used as far as possible in implementation reports)</w:t>
            </w:r>
          </w:p>
        </w:tc>
        <w:tc>
          <w:tcPr>
            <w:tcW w:w="4928" w:type="dxa"/>
          </w:tcPr>
          <w:p w14:paraId="01ED0BC5" w14:textId="77777777" w:rsidR="00E41AFC" w:rsidRPr="00273947" w:rsidRDefault="00E41AFC" w:rsidP="00273947">
            <w:pPr>
              <w:tabs>
                <w:tab w:val="left" w:pos="1134"/>
                <w:tab w:val="left" w:pos="1701"/>
                <w:tab w:val="left" w:pos="2268"/>
              </w:tabs>
              <w:spacing w:after="120" w:line="240" w:lineRule="auto"/>
              <w:rPr>
                <w:rFonts w:ascii="Calibri" w:hAnsi="Calibri" w:cs="Arial"/>
                <w:i/>
                <w:sz w:val="18"/>
                <w:szCs w:val="18"/>
                <w:lang w:eastAsia="en-GB"/>
              </w:rPr>
            </w:pPr>
            <w:r w:rsidRPr="00273947">
              <w:rPr>
                <w:rFonts w:ascii="Calibri" w:hAnsi="Calibri" w:cs="Arial"/>
                <w:i/>
                <w:sz w:val="18"/>
                <w:szCs w:val="18"/>
                <w:lang w:val="fr-FR"/>
              </w:rPr>
              <w:t>(Note: Conformément à la Section 5 de la présente recommandation, ce formulaire sera utilisé dans la mesure du possible pour rendre compte de la mise en œuvre</w:t>
            </w:r>
            <w:r w:rsidRPr="00273947">
              <w:rPr>
                <w:rFonts w:ascii="Calibri" w:hAnsi="Calibri" w:cs="Arial"/>
                <w:sz w:val="18"/>
                <w:szCs w:val="18"/>
                <w:lang w:val="fr-FR"/>
              </w:rPr>
              <w:t>)</w:t>
            </w:r>
          </w:p>
        </w:tc>
      </w:tr>
    </w:tbl>
    <w:tbl>
      <w:tblPr>
        <w:tblW w:w="9856" w:type="dxa"/>
        <w:tblBorders>
          <w:insideV w:val="single" w:sz="4" w:space="0" w:color="auto"/>
        </w:tblBorders>
        <w:tblLook w:val="04A0" w:firstRow="1" w:lastRow="0" w:firstColumn="1" w:lastColumn="0" w:noHBand="0" w:noVBand="1"/>
      </w:tblPr>
      <w:tblGrid>
        <w:gridCol w:w="4929"/>
        <w:gridCol w:w="4927"/>
      </w:tblGrid>
      <w:tr w:rsidR="00E41AFC" w:rsidRPr="0050784F" w14:paraId="3E4B6299" w14:textId="77777777" w:rsidTr="00273947">
        <w:tc>
          <w:tcPr>
            <w:tcW w:w="4929" w:type="dxa"/>
            <w:tcBorders>
              <w:top w:val="nil"/>
            </w:tcBorders>
            <w:shd w:val="clear" w:color="auto" w:fill="auto"/>
          </w:tcPr>
          <w:p w14:paraId="4916F817" w14:textId="77777777" w:rsidR="00E41AFC" w:rsidRPr="0050784F" w:rsidRDefault="00E41AFC" w:rsidP="005972CE">
            <w:pPr>
              <w:tabs>
                <w:tab w:val="left" w:pos="270"/>
                <w:tab w:val="left" w:pos="708"/>
                <w:tab w:val="left" w:pos="1416"/>
                <w:tab w:val="left" w:pos="2124"/>
                <w:tab w:val="left" w:pos="2832"/>
                <w:tab w:val="left" w:pos="3540"/>
                <w:tab w:val="left" w:pos="4248"/>
                <w:tab w:val="left" w:pos="4956"/>
                <w:tab w:val="left" w:pos="5664"/>
                <w:tab w:val="left" w:pos="8080"/>
              </w:tabs>
              <w:suppressAutoHyphens/>
              <w:spacing w:after="120" w:line="240" w:lineRule="auto"/>
              <w:rPr>
                <w:rFonts w:ascii="Calibri" w:eastAsia="ヒラギノ角ゴ Pro W3" w:hAnsi="Calibri" w:cs="Arial"/>
                <w:b/>
                <w:color w:val="000000"/>
                <w:sz w:val="18"/>
                <w:szCs w:val="18"/>
                <w:lang w:val="en-US" w:eastAsia="ar-SA"/>
              </w:rPr>
            </w:pPr>
            <w:r w:rsidRPr="0050784F">
              <w:rPr>
                <w:rFonts w:ascii="Calibri" w:eastAsia="ヒラギノ角ゴ Pro W3" w:hAnsi="Calibri" w:cs="Arial"/>
                <w:b/>
                <w:color w:val="000000"/>
                <w:sz w:val="18"/>
                <w:szCs w:val="18"/>
                <w:lang w:val="en-US" w:eastAsia="ar-SA"/>
              </w:rPr>
              <w:t>I.</w:t>
            </w:r>
            <w:r w:rsidRPr="0050784F">
              <w:rPr>
                <w:rFonts w:ascii="Calibri" w:eastAsia="ヒラギノ角ゴ Pro W3" w:hAnsi="Calibri" w:cs="Arial"/>
                <w:b/>
                <w:color w:val="000000"/>
                <w:sz w:val="18"/>
                <w:szCs w:val="18"/>
                <w:lang w:val="en-US" w:eastAsia="ar-SA"/>
              </w:rPr>
              <w:tab/>
              <w:t>Implementation Report on Compliance</w:t>
            </w:r>
          </w:p>
        </w:tc>
        <w:tc>
          <w:tcPr>
            <w:tcW w:w="4927" w:type="dxa"/>
            <w:tcBorders>
              <w:top w:val="nil"/>
            </w:tcBorders>
          </w:tcPr>
          <w:p w14:paraId="11387774" w14:textId="77777777" w:rsidR="00E41AFC" w:rsidRPr="0050784F" w:rsidRDefault="00E41AFC" w:rsidP="005972CE">
            <w:pPr>
              <w:tabs>
                <w:tab w:val="left" w:pos="317"/>
                <w:tab w:val="left" w:pos="540"/>
                <w:tab w:val="left" w:pos="708"/>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uppressAutoHyphens/>
              <w:spacing w:after="120" w:line="240" w:lineRule="auto"/>
              <w:rPr>
                <w:rFonts w:ascii="Calibri" w:hAnsi="Calibri" w:cs="Arial"/>
                <w:b/>
                <w:sz w:val="18"/>
                <w:szCs w:val="18"/>
              </w:rPr>
            </w:pPr>
            <w:r w:rsidRPr="0050784F">
              <w:rPr>
                <w:rFonts w:ascii="Calibri" w:hAnsi="Calibri" w:cs="Arial"/>
                <w:b/>
                <w:sz w:val="18"/>
                <w:szCs w:val="18"/>
              </w:rPr>
              <w:t>I.</w:t>
            </w:r>
            <w:r w:rsidRPr="0050784F">
              <w:rPr>
                <w:rFonts w:ascii="Calibri" w:hAnsi="Calibri" w:cs="Arial"/>
                <w:b/>
                <w:sz w:val="18"/>
                <w:szCs w:val="18"/>
              </w:rPr>
              <w:tab/>
              <w:t>Compte rendu de mise en conformité</w:t>
            </w:r>
          </w:p>
        </w:tc>
      </w:tr>
      <w:tr w:rsidR="00E41AFC" w:rsidRPr="00A43707" w14:paraId="56666F6D" w14:textId="77777777" w:rsidTr="00273947">
        <w:tc>
          <w:tcPr>
            <w:tcW w:w="4929" w:type="dxa"/>
            <w:shd w:val="clear" w:color="auto" w:fill="auto"/>
          </w:tcPr>
          <w:p w14:paraId="6D127008" w14:textId="77777777" w:rsidR="00E41AFC" w:rsidRPr="00A43707" w:rsidRDefault="00E41AFC" w:rsidP="005972CE">
            <w:pPr>
              <w:tabs>
                <w:tab w:val="left" w:pos="708"/>
                <w:tab w:val="left" w:pos="1416"/>
                <w:tab w:val="left" w:pos="2124"/>
                <w:tab w:val="left" w:pos="2832"/>
                <w:tab w:val="left" w:pos="3540"/>
                <w:tab w:val="left" w:pos="4248"/>
                <w:tab w:val="left" w:pos="4956"/>
                <w:tab w:val="left" w:pos="5664"/>
                <w:tab w:val="left" w:pos="8080"/>
              </w:tabs>
              <w:suppressAutoHyphens/>
              <w:spacing w:after="120" w:line="240" w:lineRule="auto"/>
              <w:rPr>
                <w:rFonts w:ascii="Calibri" w:eastAsia="ヒラギノ角ゴ Pro W3" w:hAnsi="Calibri" w:cs="Arial"/>
                <w:b/>
                <w:color w:val="000000"/>
                <w:sz w:val="18"/>
                <w:szCs w:val="18"/>
                <w:lang w:val="en-US" w:eastAsia="ar-SA"/>
              </w:rPr>
            </w:pPr>
            <w:r w:rsidRPr="00A43707">
              <w:rPr>
                <w:rFonts w:ascii="Calibri" w:eastAsia="ヒラギノ角ゴ Pro W3" w:hAnsi="Calibri" w:cs="Arial"/>
                <w:b/>
                <w:color w:val="000000"/>
                <w:sz w:val="18"/>
                <w:szCs w:val="18"/>
                <w:lang w:val="en-US" w:eastAsia="ar-SA"/>
              </w:rPr>
              <w:t>Country:</w:t>
            </w:r>
          </w:p>
        </w:tc>
        <w:tc>
          <w:tcPr>
            <w:tcW w:w="4927" w:type="dxa"/>
          </w:tcPr>
          <w:p w14:paraId="7760C4AF" w14:textId="77777777" w:rsidR="00E41AFC" w:rsidRPr="00A43707" w:rsidRDefault="00E41AFC" w:rsidP="005972CE">
            <w:pPr>
              <w:tabs>
                <w:tab w:val="left" w:pos="540"/>
                <w:tab w:val="left" w:pos="708"/>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uppressAutoHyphens/>
              <w:spacing w:after="120" w:line="240" w:lineRule="auto"/>
              <w:rPr>
                <w:rFonts w:ascii="Calibri" w:hAnsi="Calibri" w:cs="Arial"/>
                <w:b/>
                <w:sz w:val="18"/>
                <w:szCs w:val="18"/>
              </w:rPr>
            </w:pPr>
            <w:r w:rsidRPr="00A43707">
              <w:rPr>
                <w:rFonts w:ascii="Calibri" w:hAnsi="Calibri" w:cs="Arial"/>
                <w:b/>
                <w:sz w:val="18"/>
                <w:szCs w:val="18"/>
              </w:rPr>
              <w:t>Pays</w:t>
            </w:r>
          </w:p>
        </w:tc>
      </w:tr>
      <w:tr w:rsidR="00E41AFC" w:rsidRPr="0050784F" w14:paraId="11CB26D7" w14:textId="77777777" w:rsidTr="00273947">
        <w:tc>
          <w:tcPr>
            <w:tcW w:w="4929" w:type="dxa"/>
            <w:shd w:val="clear" w:color="auto" w:fill="auto"/>
          </w:tcPr>
          <w:p w14:paraId="32CD7A32" w14:textId="77777777" w:rsidR="00E41AFC" w:rsidRPr="0050784F" w:rsidRDefault="00E41AFC" w:rsidP="005972CE">
            <w:pPr>
              <w:tabs>
                <w:tab w:val="left" w:pos="708"/>
                <w:tab w:val="left" w:pos="1416"/>
                <w:tab w:val="left" w:pos="2124"/>
                <w:tab w:val="left" w:pos="2832"/>
                <w:tab w:val="left" w:pos="3540"/>
                <w:tab w:val="left" w:pos="4248"/>
                <w:tab w:val="left" w:pos="4956"/>
                <w:tab w:val="left" w:pos="5664"/>
                <w:tab w:val="left" w:pos="8080"/>
              </w:tabs>
              <w:suppressAutoHyphens/>
              <w:spacing w:after="120" w:line="240" w:lineRule="auto"/>
              <w:rPr>
                <w:rFonts w:ascii="Calibri" w:eastAsia="ヒラギノ角ゴ Pro W3" w:hAnsi="Calibri" w:cs="Arial"/>
                <w:color w:val="000000"/>
                <w:sz w:val="18"/>
                <w:szCs w:val="18"/>
                <w:lang w:val="en-US" w:eastAsia="ar-SA"/>
              </w:rPr>
            </w:pPr>
            <w:r w:rsidRPr="0050784F">
              <w:rPr>
                <w:rFonts w:ascii="Calibri" w:eastAsia="ヒラギノ角ゴ Pro W3" w:hAnsi="Calibri" w:cs="Arial"/>
                <w:color w:val="000000"/>
                <w:sz w:val="18"/>
                <w:szCs w:val="18"/>
                <w:lang w:val="en-US" w:eastAsia="ar-SA"/>
              </w:rPr>
              <w:t>Reservation applies:</w:t>
            </w:r>
            <w:r w:rsidRPr="0050784F">
              <w:rPr>
                <w:rFonts w:ascii="Calibri" w:eastAsia="ヒラギノ角ゴ Pro W3" w:hAnsi="Calibri" w:cs="Arial"/>
                <w:color w:val="000000"/>
                <w:sz w:val="18"/>
                <w:szCs w:val="18"/>
                <w:lang w:val="en-US" w:eastAsia="ar-SA"/>
              </w:rPr>
              <w:tab/>
            </w:r>
            <w:r w:rsidRPr="0050784F">
              <w:rPr>
                <w:rFonts w:ascii="Calibri" w:eastAsia="ヒラギノ角ゴ Pro W3" w:hAnsi="Calibri" w:cs="Arial"/>
                <w:color w:val="000000"/>
                <w:sz w:val="18"/>
                <w:szCs w:val="18"/>
                <w:lang w:val="en-US" w:eastAsia="ar-SA"/>
              </w:rPr>
              <w:tab/>
            </w:r>
            <w:r w:rsidRPr="0050784F">
              <w:rPr>
                <w:rFonts w:ascii="Calibri" w:eastAsia="ヒラギノ角ゴ Pro W3" w:hAnsi="Calibri" w:cs="Arial"/>
                <w:color w:val="000000"/>
                <w:sz w:val="18"/>
                <w:szCs w:val="18"/>
                <w:lang w:val="en-US" w:eastAsia="ar-SA"/>
              </w:rPr>
              <w:tab/>
              <w:t>yes/no</w:t>
            </w:r>
          </w:p>
        </w:tc>
        <w:tc>
          <w:tcPr>
            <w:tcW w:w="4927" w:type="dxa"/>
          </w:tcPr>
          <w:p w14:paraId="0FD5A297" w14:textId="5056BF23" w:rsidR="00E41AFC" w:rsidRPr="0050784F" w:rsidRDefault="00E41AFC" w:rsidP="00E41AFC">
            <w:pPr>
              <w:tabs>
                <w:tab w:val="left" w:pos="540"/>
                <w:tab w:val="left" w:pos="708"/>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uppressAutoHyphens/>
              <w:spacing w:after="120" w:line="240" w:lineRule="auto"/>
              <w:rPr>
                <w:rFonts w:ascii="Calibri" w:eastAsia="ヒラギノ角ゴ Pro W3" w:hAnsi="Calibri" w:cs="Arial"/>
                <w:sz w:val="18"/>
                <w:szCs w:val="18"/>
                <w:lang w:eastAsia="ar-SA"/>
              </w:rPr>
            </w:pPr>
            <w:r w:rsidRPr="0050784F">
              <w:rPr>
                <w:rFonts w:ascii="Calibri" w:eastAsia="ヒラギノ角ゴ Pro W3" w:hAnsi="Calibri" w:cs="Arial"/>
                <w:sz w:val="18"/>
                <w:szCs w:val="18"/>
                <w:lang w:eastAsia="ar-SA"/>
              </w:rPr>
              <w:t>Une reserve s’applique</w:t>
            </w:r>
            <w:r>
              <w:rPr>
                <w:rFonts w:ascii="Calibri" w:eastAsia="ヒラギノ角ゴ Pro W3" w:hAnsi="Calibri" w:cs="Arial"/>
                <w:sz w:val="18"/>
                <w:szCs w:val="18"/>
                <w:lang w:eastAsia="ar-SA"/>
              </w:rPr>
              <w:t>-t-elle?</w:t>
            </w:r>
            <w:r w:rsidRPr="0050784F">
              <w:rPr>
                <w:rFonts w:ascii="Calibri" w:eastAsia="ヒラギノ角ゴ Pro W3" w:hAnsi="Calibri" w:cs="Arial"/>
                <w:sz w:val="18"/>
                <w:szCs w:val="18"/>
                <w:lang w:eastAsia="ar-SA"/>
              </w:rPr>
              <w:t>:</w:t>
            </w:r>
            <w:r w:rsidRPr="0050784F">
              <w:rPr>
                <w:rFonts w:ascii="Calibri" w:eastAsia="ヒラギノ角ゴ Pro W3" w:hAnsi="Calibri" w:cs="Arial"/>
                <w:sz w:val="18"/>
                <w:szCs w:val="18"/>
                <w:lang w:eastAsia="ar-SA"/>
              </w:rPr>
              <w:tab/>
            </w:r>
            <w:r w:rsidRPr="0050784F">
              <w:rPr>
                <w:rFonts w:ascii="Calibri" w:eastAsia="ヒラギノ角ゴ Pro W3" w:hAnsi="Calibri" w:cs="Arial"/>
                <w:sz w:val="18"/>
                <w:szCs w:val="18"/>
                <w:lang w:eastAsia="ar-SA"/>
              </w:rPr>
              <w:tab/>
            </w:r>
            <w:r>
              <w:rPr>
                <w:rFonts w:ascii="Calibri" w:eastAsia="ヒラギノ角ゴ Pro W3" w:hAnsi="Calibri" w:cs="Arial"/>
                <w:sz w:val="18"/>
                <w:szCs w:val="18"/>
                <w:lang w:eastAsia="ar-SA"/>
              </w:rPr>
              <w:tab/>
            </w:r>
            <w:r w:rsidRPr="0050784F">
              <w:rPr>
                <w:rFonts w:ascii="Calibri" w:eastAsia="ヒラギノ角ゴ Pro W3" w:hAnsi="Calibri" w:cs="Arial"/>
                <w:sz w:val="18"/>
                <w:szCs w:val="18"/>
                <w:lang w:eastAsia="ar-SA"/>
              </w:rPr>
              <w:t>oui/non</w:t>
            </w:r>
          </w:p>
        </w:tc>
      </w:tr>
      <w:tr w:rsidR="00E41AFC" w:rsidRPr="0050784F" w14:paraId="3D253431" w14:textId="77777777" w:rsidTr="00273947">
        <w:tc>
          <w:tcPr>
            <w:tcW w:w="4929" w:type="dxa"/>
            <w:shd w:val="clear" w:color="auto" w:fill="auto"/>
          </w:tcPr>
          <w:p w14:paraId="399DD17C" w14:textId="77777777" w:rsidR="00E41AFC" w:rsidRPr="0050784F" w:rsidRDefault="00E41AFC" w:rsidP="005972CE">
            <w:pPr>
              <w:tabs>
                <w:tab w:val="left" w:pos="3544"/>
                <w:tab w:val="left" w:pos="4248"/>
                <w:tab w:val="left" w:pos="4956"/>
                <w:tab w:val="left" w:pos="5664"/>
                <w:tab w:val="left" w:pos="8080"/>
              </w:tabs>
              <w:suppressAutoHyphens/>
              <w:spacing w:after="120" w:line="240" w:lineRule="auto"/>
              <w:rPr>
                <w:rFonts w:ascii="Calibri" w:eastAsia="ヒラギノ角ゴ Pro W3" w:hAnsi="Calibri" w:cs="Arial"/>
                <w:color w:val="000000"/>
                <w:sz w:val="18"/>
                <w:szCs w:val="18"/>
                <w:lang w:val="en-US" w:eastAsia="ar-SA"/>
              </w:rPr>
            </w:pPr>
            <w:r w:rsidRPr="0050784F">
              <w:rPr>
                <w:rFonts w:ascii="Calibri" w:eastAsia="ヒラギノ角ゴ Pro W3" w:hAnsi="Calibri" w:cs="Arial"/>
                <w:color w:val="000000"/>
                <w:sz w:val="18"/>
                <w:szCs w:val="18"/>
                <w:lang w:val="en-US" w:eastAsia="ar-SA"/>
              </w:rPr>
              <w:t>Is this measure applicable in your country?</w:t>
            </w:r>
            <w:r w:rsidRPr="0050784F">
              <w:rPr>
                <w:rFonts w:ascii="Calibri" w:eastAsia="ヒラギノ角ゴ Pro W3" w:hAnsi="Calibri" w:cs="Arial"/>
                <w:color w:val="000000"/>
                <w:sz w:val="18"/>
                <w:szCs w:val="18"/>
                <w:lang w:val="en-US" w:eastAsia="ar-SA"/>
              </w:rPr>
              <w:tab/>
              <w:t>yes/no</w:t>
            </w:r>
          </w:p>
        </w:tc>
        <w:tc>
          <w:tcPr>
            <w:tcW w:w="4927" w:type="dxa"/>
          </w:tcPr>
          <w:p w14:paraId="4D9736FC" w14:textId="4579A58D" w:rsidR="00E41AFC" w:rsidRPr="0050784F" w:rsidRDefault="00E41AFC" w:rsidP="00E41AFC">
            <w:pPr>
              <w:tabs>
                <w:tab w:val="left" w:pos="-2694"/>
                <w:tab w:val="left" w:pos="3540"/>
                <w:tab w:val="left" w:pos="4956"/>
                <w:tab w:val="left" w:pos="5664"/>
                <w:tab w:val="left" w:pos="6372"/>
                <w:tab w:val="left" w:pos="7080"/>
                <w:tab w:val="left" w:pos="7788"/>
                <w:tab w:val="left" w:pos="8496"/>
              </w:tabs>
              <w:suppressAutoHyphens/>
              <w:spacing w:after="120" w:line="240" w:lineRule="auto"/>
              <w:rPr>
                <w:rFonts w:ascii="Calibri" w:eastAsia="ヒラギノ角ゴ Pro W3" w:hAnsi="Calibri" w:cs="Arial"/>
                <w:sz w:val="18"/>
                <w:szCs w:val="18"/>
                <w:lang w:eastAsia="ar-SA"/>
              </w:rPr>
            </w:pPr>
            <w:r w:rsidRPr="0050784F">
              <w:rPr>
                <w:rFonts w:ascii="Calibri" w:hAnsi="Calibri" w:cs="Arial"/>
                <w:sz w:val="18"/>
                <w:szCs w:val="18"/>
                <w:lang w:val="fr-FR" w:eastAsia="nl-NL"/>
              </w:rPr>
              <w:t>La mesure est-elle applicable dans votre pays ?</w:t>
            </w:r>
            <w:r>
              <w:rPr>
                <w:rFonts w:ascii="Calibri" w:hAnsi="Calibri" w:cs="Arial"/>
                <w:sz w:val="18"/>
                <w:szCs w:val="18"/>
                <w:lang w:val="fr-FR" w:eastAsia="nl-NL"/>
              </w:rPr>
              <w:t xml:space="preserve"> </w:t>
            </w:r>
            <w:r>
              <w:rPr>
                <w:rFonts w:ascii="Calibri" w:hAnsi="Calibri" w:cs="Arial"/>
                <w:sz w:val="18"/>
                <w:szCs w:val="18"/>
                <w:lang w:val="fr-FR" w:eastAsia="nl-NL"/>
              </w:rPr>
              <w:tab/>
            </w:r>
            <w:r w:rsidRPr="0050784F">
              <w:rPr>
                <w:rFonts w:ascii="Calibri" w:hAnsi="Calibri" w:cs="Arial"/>
                <w:sz w:val="18"/>
                <w:szCs w:val="18"/>
                <w:lang w:val="fr-FR" w:eastAsia="nl-NL"/>
              </w:rPr>
              <w:t>oui/non</w:t>
            </w:r>
          </w:p>
        </w:tc>
      </w:tr>
      <w:tr w:rsidR="00E41AFC" w:rsidRPr="0050784F" w14:paraId="2A618CB7" w14:textId="77777777" w:rsidTr="00273947">
        <w:tc>
          <w:tcPr>
            <w:tcW w:w="4929" w:type="dxa"/>
            <w:shd w:val="clear" w:color="auto" w:fill="auto"/>
          </w:tcPr>
          <w:p w14:paraId="5750230D" w14:textId="77777777" w:rsidR="00E41AFC" w:rsidRPr="0050784F" w:rsidRDefault="00E41AFC" w:rsidP="005972CE">
            <w:pPr>
              <w:tabs>
                <w:tab w:val="left" w:pos="708"/>
                <w:tab w:val="left" w:pos="1416"/>
                <w:tab w:val="left" w:pos="2124"/>
                <w:tab w:val="left" w:pos="2832"/>
                <w:tab w:val="left" w:pos="3540"/>
                <w:tab w:val="left" w:pos="4248"/>
                <w:tab w:val="left" w:pos="4956"/>
                <w:tab w:val="left" w:pos="5664"/>
                <w:tab w:val="left" w:pos="8080"/>
              </w:tabs>
              <w:suppressAutoHyphens/>
              <w:spacing w:after="120" w:line="240" w:lineRule="auto"/>
              <w:rPr>
                <w:rFonts w:ascii="Calibri" w:eastAsia="ヒラギノ角ゴ Pro W3" w:hAnsi="Calibri" w:cs="Arial"/>
                <w:color w:val="000000"/>
                <w:sz w:val="18"/>
                <w:szCs w:val="18"/>
                <w:lang w:val="en-US" w:eastAsia="ar-SA"/>
              </w:rPr>
            </w:pPr>
            <w:r w:rsidRPr="0050784F">
              <w:rPr>
                <w:rFonts w:ascii="Calibri" w:eastAsia="ヒラギノ角ゴ Pro W3" w:hAnsi="Calibri" w:cs="Arial"/>
                <w:color w:val="000000"/>
                <w:sz w:val="18"/>
                <w:szCs w:val="18"/>
                <w:lang w:val="en-US" w:eastAsia="ar-SA"/>
              </w:rPr>
              <w:t xml:space="preserve">If not applicable, then state why not. </w:t>
            </w:r>
          </w:p>
          <w:p w14:paraId="385D8F1A" w14:textId="77777777" w:rsidR="00E41AFC" w:rsidRPr="0050784F" w:rsidRDefault="00E41AFC" w:rsidP="005972CE">
            <w:pPr>
              <w:tabs>
                <w:tab w:val="left" w:pos="708"/>
                <w:tab w:val="left" w:pos="1416"/>
                <w:tab w:val="left" w:pos="2124"/>
                <w:tab w:val="left" w:pos="2832"/>
                <w:tab w:val="left" w:pos="3540"/>
                <w:tab w:val="left" w:pos="4248"/>
                <w:tab w:val="left" w:pos="4956"/>
                <w:tab w:val="left" w:pos="5664"/>
                <w:tab w:val="left" w:pos="8080"/>
              </w:tabs>
              <w:suppressAutoHyphens/>
              <w:spacing w:after="120" w:line="240" w:lineRule="auto"/>
              <w:rPr>
                <w:rFonts w:ascii="Calibri" w:eastAsia="ヒラギノ角ゴ Pro W3" w:hAnsi="Calibri" w:cs="Arial"/>
                <w:color w:val="000000"/>
                <w:sz w:val="18"/>
                <w:szCs w:val="18"/>
                <w:lang w:val="en-US" w:eastAsia="ar-SA"/>
              </w:rPr>
            </w:pPr>
          </w:p>
        </w:tc>
        <w:tc>
          <w:tcPr>
            <w:tcW w:w="4927" w:type="dxa"/>
          </w:tcPr>
          <w:p w14:paraId="7847A911" w14:textId="77777777" w:rsidR="00E41AFC" w:rsidRPr="0050784F" w:rsidRDefault="00E41AFC" w:rsidP="005972CE">
            <w:pPr>
              <w:tabs>
                <w:tab w:val="left" w:pos="1134"/>
                <w:tab w:val="left" w:pos="1701"/>
                <w:tab w:val="left" w:pos="2268"/>
              </w:tabs>
              <w:spacing w:after="120" w:line="240" w:lineRule="auto"/>
              <w:rPr>
                <w:rFonts w:ascii="Calibri" w:hAnsi="Calibri" w:cs="Arial"/>
                <w:spacing w:val="-3"/>
                <w:sz w:val="18"/>
                <w:szCs w:val="18"/>
                <w:lang w:val="fr-FR" w:eastAsia="nl-NL"/>
              </w:rPr>
            </w:pPr>
            <w:r w:rsidRPr="0050784F">
              <w:rPr>
                <w:rFonts w:ascii="Calibri" w:hAnsi="Calibri" w:cs="Arial"/>
                <w:spacing w:val="-3"/>
                <w:sz w:val="18"/>
                <w:szCs w:val="18"/>
                <w:lang w:val="fr-FR" w:eastAsia="nl-NL"/>
              </w:rPr>
              <w:t>Dans le cas contraire, en indiquer les raisons :</w:t>
            </w:r>
          </w:p>
          <w:p w14:paraId="702DDC19" w14:textId="77777777" w:rsidR="00E41AFC" w:rsidRPr="0050784F" w:rsidRDefault="00E41AFC" w:rsidP="005972CE">
            <w:pPr>
              <w:tabs>
                <w:tab w:val="left" w:pos="1134"/>
                <w:tab w:val="left" w:pos="1701"/>
                <w:tab w:val="left" w:pos="2268"/>
              </w:tabs>
              <w:spacing w:after="120" w:line="240" w:lineRule="auto"/>
              <w:rPr>
                <w:rFonts w:ascii="Calibri" w:hAnsi="Calibri" w:cs="Arial"/>
                <w:sz w:val="18"/>
                <w:szCs w:val="18"/>
              </w:rPr>
            </w:pPr>
          </w:p>
        </w:tc>
      </w:tr>
      <w:tr w:rsidR="00E41AFC" w:rsidRPr="0050784F" w14:paraId="3DB83357" w14:textId="77777777" w:rsidTr="00273947">
        <w:tc>
          <w:tcPr>
            <w:tcW w:w="4929" w:type="dxa"/>
            <w:shd w:val="clear" w:color="auto" w:fill="auto"/>
          </w:tcPr>
          <w:p w14:paraId="7B601607" w14:textId="77777777" w:rsidR="00E41AFC" w:rsidRPr="0050784F" w:rsidRDefault="00E41AFC" w:rsidP="005972CE">
            <w:pPr>
              <w:keepNext/>
              <w:tabs>
                <w:tab w:val="left" w:pos="284"/>
              </w:tabs>
              <w:suppressAutoHyphens/>
              <w:spacing w:after="120" w:line="240" w:lineRule="auto"/>
              <w:outlineLvl w:val="2"/>
              <w:rPr>
                <w:rFonts w:ascii="Calibri" w:hAnsi="Calibri" w:cs="Arial"/>
                <w:b/>
                <w:bCs/>
                <w:sz w:val="18"/>
                <w:szCs w:val="18"/>
                <w:lang w:val="nl-NL" w:eastAsia="ar-SA"/>
              </w:rPr>
            </w:pPr>
            <w:r w:rsidRPr="0050784F">
              <w:rPr>
                <w:rFonts w:ascii="Calibri" w:hAnsi="Calibri" w:cs="Arial"/>
                <w:b/>
                <w:bCs/>
                <w:sz w:val="18"/>
                <w:szCs w:val="18"/>
                <w:lang w:val="nl-NL" w:eastAsia="ar-SA"/>
              </w:rPr>
              <w:t>II.</w:t>
            </w:r>
            <w:r w:rsidRPr="0050784F">
              <w:rPr>
                <w:rFonts w:ascii="Calibri" w:hAnsi="Calibri" w:cs="Arial"/>
                <w:b/>
                <w:bCs/>
                <w:sz w:val="18"/>
                <w:szCs w:val="18"/>
                <w:lang w:val="nl-NL" w:eastAsia="ar-SA"/>
              </w:rPr>
              <w:tab/>
              <w:t>Means of Implementation:</w:t>
            </w:r>
          </w:p>
        </w:tc>
        <w:tc>
          <w:tcPr>
            <w:tcW w:w="4927" w:type="dxa"/>
          </w:tcPr>
          <w:p w14:paraId="303A0AAC" w14:textId="77777777" w:rsidR="00E41AFC" w:rsidRPr="0050784F" w:rsidRDefault="00E41AFC" w:rsidP="005972CE">
            <w:pPr>
              <w:tabs>
                <w:tab w:val="left" w:pos="540"/>
                <w:tab w:val="left" w:pos="708"/>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uppressAutoHyphens/>
              <w:spacing w:after="120" w:line="240" w:lineRule="auto"/>
              <w:rPr>
                <w:rFonts w:ascii="Calibri" w:eastAsia="ヒラギノ角ゴ Pro W3" w:hAnsi="Calibri" w:cs="Arial"/>
                <w:b/>
                <w:sz w:val="18"/>
                <w:szCs w:val="18"/>
                <w:lang w:eastAsia="ar-SA"/>
              </w:rPr>
            </w:pPr>
            <w:r w:rsidRPr="0050784F">
              <w:rPr>
                <w:rFonts w:ascii="Calibri" w:eastAsia="ヒラギノ角ゴ Pro W3" w:hAnsi="Calibri" w:cs="Arial"/>
                <w:b/>
                <w:sz w:val="18"/>
                <w:szCs w:val="18"/>
                <w:lang w:eastAsia="ar-SA"/>
              </w:rPr>
              <w:t>II.</w:t>
            </w:r>
            <w:r w:rsidRPr="0050784F">
              <w:rPr>
                <w:rFonts w:ascii="Calibri" w:eastAsia="ヒラギノ角ゴ Pro W3" w:hAnsi="Calibri" w:cs="Arial"/>
                <w:b/>
                <w:sz w:val="18"/>
                <w:szCs w:val="18"/>
                <w:lang w:eastAsia="ar-SA"/>
              </w:rPr>
              <w:tab/>
              <w:t>Moyens de mise en oeuvre</w:t>
            </w:r>
          </w:p>
        </w:tc>
      </w:tr>
      <w:tr w:rsidR="00E41AFC" w:rsidRPr="0050784F" w14:paraId="7961B6AA" w14:textId="77777777" w:rsidTr="00273947">
        <w:tc>
          <w:tcPr>
            <w:tcW w:w="4929" w:type="dxa"/>
            <w:shd w:val="clear" w:color="auto" w:fill="auto"/>
          </w:tcPr>
          <w:p w14:paraId="5E9655B0" w14:textId="77777777" w:rsidR="00E41AFC" w:rsidRPr="0050784F" w:rsidRDefault="00E41AFC" w:rsidP="005972CE">
            <w:pPr>
              <w:tabs>
                <w:tab w:val="left" w:pos="708"/>
                <w:tab w:val="left" w:pos="1416"/>
                <w:tab w:val="left" w:pos="2124"/>
                <w:tab w:val="left" w:pos="2832"/>
                <w:tab w:val="left" w:pos="3540"/>
                <w:tab w:val="left" w:pos="4248"/>
                <w:tab w:val="left" w:pos="4956"/>
                <w:tab w:val="left" w:pos="5664"/>
                <w:tab w:val="left" w:pos="8080"/>
              </w:tabs>
              <w:suppressAutoHyphens/>
              <w:spacing w:after="120" w:line="240" w:lineRule="auto"/>
              <w:rPr>
                <w:rFonts w:ascii="Calibri" w:eastAsia="ヒラギノ角ゴ Pro W3" w:hAnsi="Calibri" w:cs="Arial"/>
                <w:color w:val="000000"/>
                <w:sz w:val="18"/>
                <w:szCs w:val="18"/>
                <w:lang w:val="en-US" w:eastAsia="ar-SA"/>
              </w:rPr>
            </w:pPr>
            <w:r w:rsidRPr="0050784F">
              <w:rPr>
                <w:rFonts w:ascii="Calibri" w:eastAsia="ヒラギノ角ゴ Pro W3" w:hAnsi="Calibri" w:cs="Arial"/>
                <w:color w:val="000000"/>
                <w:sz w:val="18"/>
                <w:szCs w:val="18"/>
                <w:lang w:val="en-US" w:eastAsia="ar-SA"/>
              </w:rPr>
              <w:t>by legislation</w:t>
            </w:r>
            <w:r w:rsidRPr="0050784F">
              <w:rPr>
                <w:rFonts w:ascii="Calibri" w:eastAsia="ヒラギノ角ゴ Pro W3" w:hAnsi="Calibri" w:cs="Arial"/>
                <w:color w:val="000000"/>
                <w:sz w:val="18"/>
                <w:szCs w:val="18"/>
                <w:lang w:val="en-US" w:eastAsia="ar-SA"/>
              </w:rPr>
              <w:tab/>
            </w:r>
            <w:r w:rsidRPr="0050784F">
              <w:rPr>
                <w:rFonts w:ascii="Calibri" w:eastAsia="ヒラギノ角ゴ Pro W3" w:hAnsi="Calibri" w:cs="Arial"/>
                <w:color w:val="000000"/>
                <w:sz w:val="18"/>
                <w:szCs w:val="18"/>
                <w:lang w:val="en-US" w:eastAsia="ar-SA"/>
              </w:rPr>
              <w:tab/>
            </w:r>
            <w:r w:rsidRPr="0050784F">
              <w:rPr>
                <w:rFonts w:ascii="Calibri" w:eastAsia="ヒラギノ角ゴ Pro W3" w:hAnsi="Calibri" w:cs="Arial"/>
                <w:color w:val="000000"/>
                <w:sz w:val="18"/>
                <w:szCs w:val="18"/>
                <w:lang w:val="en-US" w:eastAsia="ar-SA"/>
              </w:rPr>
              <w:tab/>
              <w:t>yes/no</w:t>
            </w:r>
          </w:p>
        </w:tc>
        <w:tc>
          <w:tcPr>
            <w:tcW w:w="4927" w:type="dxa"/>
          </w:tcPr>
          <w:p w14:paraId="48622CE9" w14:textId="77777777" w:rsidR="00E41AFC" w:rsidRPr="0050784F" w:rsidRDefault="00E41AFC" w:rsidP="005972CE">
            <w:pPr>
              <w:tabs>
                <w:tab w:val="left" w:pos="540"/>
                <w:tab w:val="left" w:pos="708"/>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uppressAutoHyphens/>
              <w:spacing w:after="120" w:line="240" w:lineRule="auto"/>
              <w:rPr>
                <w:rFonts w:ascii="Calibri" w:eastAsia="ヒラギノ角ゴ Pro W3" w:hAnsi="Calibri" w:cs="Arial"/>
                <w:sz w:val="18"/>
                <w:szCs w:val="18"/>
                <w:lang w:eastAsia="ar-SA"/>
              </w:rPr>
            </w:pPr>
            <w:r w:rsidRPr="0050784F">
              <w:rPr>
                <w:rFonts w:ascii="Calibri" w:eastAsia="ヒラギノ角ゴ Pro W3" w:hAnsi="Calibri" w:cs="Arial"/>
                <w:sz w:val="18"/>
                <w:szCs w:val="18"/>
                <w:lang w:eastAsia="ar-SA"/>
              </w:rPr>
              <w:t>Législation</w:t>
            </w:r>
            <w:r w:rsidRPr="0050784F">
              <w:rPr>
                <w:rFonts w:ascii="Calibri" w:eastAsia="ヒラギノ角ゴ Pro W3" w:hAnsi="Calibri" w:cs="Arial"/>
                <w:sz w:val="18"/>
                <w:szCs w:val="18"/>
                <w:lang w:eastAsia="ar-SA"/>
              </w:rPr>
              <w:tab/>
            </w:r>
            <w:r w:rsidRPr="0050784F">
              <w:rPr>
                <w:rFonts w:ascii="Calibri" w:eastAsia="ヒラギノ角ゴ Pro W3" w:hAnsi="Calibri" w:cs="Arial"/>
                <w:sz w:val="18"/>
                <w:szCs w:val="18"/>
                <w:lang w:eastAsia="ar-SA"/>
              </w:rPr>
              <w:tab/>
            </w:r>
            <w:r w:rsidRPr="0050784F">
              <w:rPr>
                <w:rFonts w:ascii="Calibri" w:eastAsia="ヒラギノ角ゴ Pro W3" w:hAnsi="Calibri" w:cs="Arial"/>
                <w:sz w:val="18"/>
                <w:szCs w:val="18"/>
                <w:lang w:eastAsia="ar-SA"/>
              </w:rPr>
              <w:tab/>
            </w:r>
            <w:r w:rsidRPr="0050784F">
              <w:rPr>
                <w:rFonts w:ascii="Calibri" w:eastAsia="ヒラギノ角ゴ Pro W3" w:hAnsi="Calibri" w:cs="Arial"/>
                <w:sz w:val="18"/>
                <w:szCs w:val="18"/>
                <w:lang w:eastAsia="ar-SA"/>
              </w:rPr>
              <w:tab/>
            </w:r>
            <w:r w:rsidRPr="0050784F">
              <w:rPr>
                <w:rFonts w:ascii="Calibri" w:eastAsia="ヒラギノ角ゴ Pro W3" w:hAnsi="Calibri" w:cs="Arial"/>
                <w:sz w:val="18"/>
                <w:szCs w:val="18"/>
                <w:lang w:eastAsia="ar-SA"/>
              </w:rPr>
              <w:tab/>
            </w:r>
            <w:r w:rsidRPr="0050784F">
              <w:rPr>
                <w:rFonts w:ascii="Calibri" w:eastAsia="ヒラギノ角ゴ Pro W3" w:hAnsi="Calibri" w:cs="Arial"/>
                <w:sz w:val="18"/>
                <w:szCs w:val="18"/>
                <w:lang w:eastAsia="ar-SA"/>
              </w:rPr>
              <w:tab/>
              <w:t>oui/non</w:t>
            </w:r>
          </w:p>
        </w:tc>
      </w:tr>
      <w:tr w:rsidR="00E41AFC" w:rsidRPr="0050784F" w14:paraId="59A0B354" w14:textId="77777777" w:rsidTr="00273947">
        <w:tc>
          <w:tcPr>
            <w:tcW w:w="4929" w:type="dxa"/>
            <w:shd w:val="clear" w:color="auto" w:fill="auto"/>
          </w:tcPr>
          <w:p w14:paraId="34A997A9" w14:textId="77777777" w:rsidR="00E41AFC" w:rsidRPr="0050784F" w:rsidRDefault="00E41AFC" w:rsidP="005972CE">
            <w:pPr>
              <w:tabs>
                <w:tab w:val="left" w:pos="708"/>
                <w:tab w:val="left" w:pos="1416"/>
                <w:tab w:val="left" w:pos="2124"/>
                <w:tab w:val="left" w:pos="2832"/>
                <w:tab w:val="left" w:pos="3540"/>
                <w:tab w:val="left" w:pos="4248"/>
                <w:tab w:val="left" w:pos="4956"/>
                <w:tab w:val="left" w:pos="5664"/>
                <w:tab w:val="left" w:pos="8080"/>
              </w:tabs>
              <w:suppressAutoHyphens/>
              <w:spacing w:after="120" w:line="240" w:lineRule="auto"/>
              <w:rPr>
                <w:rFonts w:ascii="Calibri" w:eastAsia="ヒラギノ角ゴ Pro W3" w:hAnsi="Calibri" w:cs="Arial"/>
                <w:color w:val="000000"/>
                <w:sz w:val="18"/>
                <w:szCs w:val="18"/>
                <w:lang w:val="en-US" w:eastAsia="ar-SA"/>
              </w:rPr>
            </w:pPr>
            <w:r w:rsidRPr="0050784F">
              <w:rPr>
                <w:rFonts w:ascii="Calibri" w:eastAsia="ヒラギノ角ゴ Pro W3" w:hAnsi="Calibri" w:cs="Arial"/>
                <w:color w:val="000000"/>
                <w:sz w:val="18"/>
                <w:szCs w:val="18"/>
                <w:lang w:val="en-US" w:eastAsia="ar-SA"/>
              </w:rPr>
              <w:t>by administrative action</w:t>
            </w:r>
            <w:r w:rsidRPr="0050784F">
              <w:rPr>
                <w:rFonts w:ascii="Calibri" w:eastAsia="ヒラギノ角ゴ Pro W3" w:hAnsi="Calibri" w:cs="Arial"/>
                <w:color w:val="000000"/>
                <w:sz w:val="18"/>
                <w:szCs w:val="18"/>
                <w:lang w:val="en-US" w:eastAsia="ar-SA"/>
              </w:rPr>
              <w:tab/>
            </w:r>
            <w:r w:rsidRPr="0050784F">
              <w:rPr>
                <w:rFonts w:ascii="Calibri" w:eastAsia="ヒラギノ角ゴ Pro W3" w:hAnsi="Calibri" w:cs="Arial"/>
                <w:color w:val="000000"/>
                <w:sz w:val="18"/>
                <w:szCs w:val="18"/>
                <w:lang w:val="en-US" w:eastAsia="ar-SA"/>
              </w:rPr>
              <w:tab/>
              <w:t>yes/no</w:t>
            </w:r>
          </w:p>
        </w:tc>
        <w:tc>
          <w:tcPr>
            <w:tcW w:w="4927" w:type="dxa"/>
          </w:tcPr>
          <w:p w14:paraId="692C0AA1" w14:textId="77777777" w:rsidR="00E41AFC" w:rsidRPr="0050784F" w:rsidRDefault="00E41AFC" w:rsidP="005972CE">
            <w:pPr>
              <w:tabs>
                <w:tab w:val="left" w:pos="540"/>
                <w:tab w:val="left" w:pos="708"/>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uppressAutoHyphens/>
              <w:spacing w:after="120" w:line="240" w:lineRule="auto"/>
              <w:rPr>
                <w:rFonts w:ascii="Calibri" w:eastAsia="ヒラギノ角ゴ Pro W3" w:hAnsi="Calibri" w:cs="Arial"/>
                <w:sz w:val="18"/>
                <w:szCs w:val="18"/>
                <w:lang w:eastAsia="ar-SA"/>
              </w:rPr>
            </w:pPr>
            <w:r w:rsidRPr="0050784F">
              <w:rPr>
                <w:rFonts w:ascii="Calibri" w:eastAsia="ヒラギノ角ゴ Pro W3" w:hAnsi="Calibri" w:cs="Arial"/>
                <w:sz w:val="18"/>
                <w:szCs w:val="18"/>
                <w:lang w:eastAsia="ar-SA"/>
              </w:rPr>
              <w:t>Action administrative</w:t>
            </w:r>
            <w:r w:rsidRPr="0050784F">
              <w:rPr>
                <w:rFonts w:ascii="Calibri" w:eastAsia="ヒラギノ角ゴ Pro W3" w:hAnsi="Calibri" w:cs="Arial"/>
                <w:sz w:val="18"/>
                <w:szCs w:val="18"/>
                <w:lang w:eastAsia="ar-SA"/>
              </w:rPr>
              <w:tab/>
            </w:r>
            <w:r w:rsidRPr="0050784F">
              <w:rPr>
                <w:rFonts w:ascii="Calibri" w:eastAsia="ヒラギノ角ゴ Pro W3" w:hAnsi="Calibri" w:cs="Arial"/>
                <w:sz w:val="18"/>
                <w:szCs w:val="18"/>
                <w:lang w:eastAsia="ar-SA"/>
              </w:rPr>
              <w:tab/>
            </w:r>
            <w:r w:rsidRPr="0050784F">
              <w:rPr>
                <w:rFonts w:ascii="Calibri" w:eastAsia="ヒラギノ角ゴ Pro W3" w:hAnsi="Calibri" w:cs="Arial"/>
                <w:sz w:val="18"/>
                <w:szCs w:val="18"/>
                <w:lang w:eastAsia="ar-SA"/>
              </w:rPr>
              <w:tab/>
            </w:r>
            <w:r w:rsidRPr="0050784F">
              <w:rPr>
                <w:rFonts w:ascii="Calibri" w:eastAsia="ヒラギノ角ゴ Pro W3" w:hAnsi="Calibri" w:cs="Arial"/>
                <w:sz w:val="18"/>
                <w:szCs w:val="18"/>
                <w:lang w:eastAsia="ar-SA"/>
              </w:rPr>
              <w:tab/>
              <w:t>oui/non</w:t>
            </w:r>
          </w:p>
        </w:tc>
      </w:tr>
      <w:tr w:rsidR="00E41AFC" w:rsidRPr="0050784F" w14:paraId="4E32177D" w14:textId="77777777" w:rsidTr="00273947">
        <w:tc>
          <w:tcPr>
            <w:tcW w:w="4929" w:type="dxa"/>
            <w:shd w:val="clear" w:color="auto" w:fill="auto"/>
          </w:tcPr>
          <w:p w14:paraId="050C8C7D" w14:textId="77777777" w:rsidR="00E41AFC" w:rsidRPr="0050784F" w:rsidRDefault="00E41AFC" w:rsidP="005972CE">
            <w:pPr>
              <w:tabs>
                <w:tab w:val="left" w:pos="708"/>
                <w:tab w:val="left" w:pos="1416"/>
                <w:tab w:val="left" w:pos="2124"/>
                <w:tab w:val="left" w:pos="2832"/>
                <w:tab w:val="left" w:pos="3540"/>
                <w:tab w:val="left" w:pos="4248"/>
                <w:tab w:val="left" w:pos="4956"/>
                <w:tab w:val="left" w:pos="5664"/>
                <w:tab w:val="left" w:pos="8080"/>
              </w:tabs>
              <w:suppressAutoHyphens/>
              <w:spacing w:after="120" w:line="240" w:lineRule="auto"/>
              <w:rPr>
                <w:rFonts w:ascii="Calibri" w:eastAsia="ヒラギノ角ゴ Pro W3" w:hAnsi="Calibri" w:cs="Arial"/>
                <w:color w:val="000000"/>
                <w:sz w:val="18"/>
                <w:szCs w:val="18"/>
                <w:lang w:val="en-US" w:eastAsia="ar-SA"/>
              </w:rPr>
            </w:pPr>
            <w:r w:rsidRPr="0050784F">
              <w:rPr>
                <w:rFonts w:ascii="Calibri" w:eastAsia="ヒラギノ角ゴ Pro W3" w:hAnsi="Calibri" w:cs="Arial"/>
                <w:color w:val="000000"/>
                <w:sz w:val="18"/>
                <w:szCs w:val="18"/>
                <w:lang w:val="en-US" w:eastAsia="ar-SA"/>
              </w:rPr>
              <w:t>by negotiated agreement</w:t>
            </w:r>
            <w:r w:rsidRPr="0050784F">
              <w:rPr>
                <w:rFonts w:ascii="Calibri" w:eastAsia="ヒラギノ角ゴ Pro W3" w:hAnsi="Calibri" w:cs="Arial"/>
                <w:color w:val="000000"/>
                <w:sz w:val="18"/>
                <w:szCs w:val="18"/>
                <w:lang w:val="en-US" w:eastAsia="ar-SA"/>
              </w:rPr>
              <w:tab/>
            </w:r>
            <w:r w:rsidRPr="0050784F">
              <w:rPr>
                <w:rFonts w:ascii="Calibri" w:eastAsia="ヒラギノ角ゴ Pro W3" w:hAnsi="Calibri" w:cs="Arial"/>
                <w:color w:val="000000"/>
                <w:sz w:val="18"/>
                <w:szCs w:val="18"/>
                <w:lang w:val="en-US" w:eastAsia="ar-SA"/>
              </w:rPr>
              <w:tab/>
              <w:t>yes/no</w:t>
            </w:r>
          </w:p>
        </w:tc>
        <w:tc>
          <w:tcPr>
            <w:tcW w:w="4927" w:type="dxa"/>
          </w:tcPr>
          <w:p w14:paraId="4D764B43" w14:textId="77777777" w:rsidR="00E41AFC" w:rsidRPr="0050784F" w:rsidRDefault="00E41AFC" w:rsidP="005972CE">
            <w:pPr>
              <w:tabs>
                <w:tab w:val="left" w:pos="540"/>
                <w:tab w:val="left" w:pos="708"/>
                <w:tab w:val="left" w:pos="1134"/>
                <w:tab w:val="left" w:pos="1416"/>
                <w:tab w:val="left" w:pos="1701"/>
                <w:tab w:val="left" w:pos="2124"/>
                <w:tab w:val="left" w:pos="2268"/>
                <w:tab w:val="left" w:pos="2832"/>
                <w:tab w:val="left" w:pos="3540"/>
                <w:tab w:val="left" w:pos="4248"/>
                <w:tab w:val="left" w:pos="4956"/>
                <w:tab w:val="left" w:pos="5664"/>
                <w:tab w:val="left" w:pos="6372"/>
                <w:tab w:val="left" w:pos="7080"/>
                <w:tab w:val="left" w:pos="7788"/>
                <w:tab w:val="left" w:pos="8496"/>
              </w:tabs>
              <w:suppressAutoHyphens/>
              <w:spacing w:after="120" w:line="240" w:lineRule="auto"/>
              <w:rPr>
                <w:rFonts w:ascii="Calibri" w:eastAsia="ヒラギノ角ゴ Pro W3" w:hAnsi="Calibri" w:cs="Arial"/>
                <w:sz w:val="18"/>
                <w:szCs w:val="18"/>
                <w:lang w:eastAsia="ar-SA"/>
              </w:rPr>
            </w:pPr>
            <w:r w:rsidRPr="0050784F">
              <w:rPr>
                <w:rFonts w:ascii="Calibri" w:eastAsia="ヒラギノ角ゴ Pro W3" w:hAnsi="Calibri" w:cs="Arial"/>
                <w:sz w:val="18"/>
                <w:szCs w:val="18"/>
                <w:lang w:eastAsia="ar-SA"/>
              </w:rPr>
              <w:t>Accord négocié</w:t>
            </w:r>
            <w:r w:rsidRPr="0050784F">
              <w:rPr>
                <w:rFonts w:ascii="Calibri" w:eastAsia="ヒラギノ角ゴ Pro W3" w:hAnsi="Calibri" w:cs="Arial"/>
                <w:sz w:val="18"/>
                <w:szCs w:val="18"/>
                <w:lang w:eastAsia="ar-SA"/>
              </w:rPr>
              <w:tab/>
            </w:r>
            <w:r w:rsidRPr="0050784F">
              <w:rPr>
                <w:rFonts w:ascii="Calibri" w:eastAsia="ヒラギノ角ゴ Pro W3" w:hAnsi="Calibri" w:cs="Arial"/>
                <w:sz w:val="18"/>
                <w:szCs w:val="18"/>
                <w:lang w:eastAsia="ar-SA"/>
              </w:rPr>
              <w:tab/>
            </w:r>
            <w:r w:rsidRPr="0050784F">
              <w:rPr>
                <w:rFonts w:ascii="Calibri" w:eastAsia="ヒラギノ角ゴ Pro W3" w:hAnsi="Calibri" w:cs="Arial"/>
                <w:sz w:val="18"/>
                <w:szCs w:val="18"/>
                <w:lang w:eastAsia="ar-SA"/>
              </w:rPr>
              <w:tab/>
            </w:r>
            <w:r w:rsidRPr="0050784F">
              <w:rPr>
                <w:rFonts w:ascii="Calibri" w:eastAsia="ヒラギノ角ゴ Pro W3" w:hAnsi="Calibri" w:cs="Arial"/>
                <w:sz w:val="18"/>
                <w:szCs w:val="18"/>
                <w:lang w:eastAsia="ar-SA"/>
              </w:rPr>
              <w:tab/>
            </w:r>
            <w:r w:rsidRPr="0050784F">
              <w:rPr>
                <w:rFonts w:ascii="Calibri" w:eastAsia="ヒラギノ角ゴ Pro W3" w:hAnsi="Calibri" w:cs="Arial"/>
                <w:sz w:val="18"/>
                <w:szCs w:val="18"/>
                <w:lang w:eastAsia="ar-SA"/>
              </w:rPr>
              <w:tab/>
            </w:r>
            <w:r w:rsidRPr="0050784F">
              <w:rPr>
                <w:rFonts w:ascii="Calibri" w:eastAsia="ヒラギノ角ゴ Pro W3" w:hAnsi="Calibri" w:cs="Arial"/>
                <w:sz w:val="18"/>
                <w:szCs w:val="18"/>
                <w:lang w:eastAsia="ar-SA"/>
              </w:rPr>
              <w:tab/>
              <w:t>oui/non</w:t>
            </w:r>
          </w:p>
        </w:tc>
      </w:tr>
      <w:tr w:rsidR="00E41AFC" w:rsidRPr="0050784F" w14:paraId="2D0CFBF2" w14:textId="77777777" w:rsidTr="00273947">
        <w:tc>
          <w:tcPr>
            <w:tcW w:w="4929" w:type="dxa"/>
            <w:shd w:val="clear" w:color="auto" w:fill="auto"/>
          </w:tcPr>
          <w:p w14:paraId="72BC018E" w14:textId="77777777" w:rsidR="00E41AFC" w:rsidRPr="0050784F" w:rsidRDefault="00E41AFC" w:rsidP="005972CE">
            <w:pPr>
              <w:tabs>
                <w:tab w:val="left" w:pos="708"/>
                <w:tab w:val="left" w:pos="1416"/>
                <w:tab w:val="left" w:pos="2124"/>
                <w:tab w:val="left" w:pos="2832"/>
                <w:tab w:val="left" w:pos="3540"/>
                <w:tab w:val="left" w:pos="4248"/>
                <w:tab w:val="left" w:pos="4956"/>
                <w:tab w:val="left" w:pos="5664"/>
                <w:tab w:val="left" w:pos="8080"/>
              </w:tabs>
              <w:suppressAutoHyphens/>
              <w:spacing w:after="120" w:line="240" w:lineRule="auto"/>
              <w:rPr>
                <w:rFonts w:ascii="Calibri" w:eastAsia="ヒラギノ角ゴ Pro W3" w:hAnsi="Calibri" w:cs="Arial"/>
                <w:color w:val="000000"/>
                <w:sz w:val="18"/>
                <w:szCs w:val="18"/>
                <w:lang w:val="en-US" w:eastAsia="ar-SA"/>
              </w:rPr>
            </w:pPr>
            <w:r w:rsidRPr="0050784F">
              <w:rPr>
                <w:rFonts w:ascii="Calibri" w:eastAsia="ヒラギノ角ゴ Pro W3" w:hAnsi="Calibri" w:cs="Arial"/>
                <w:color w:val="000000"/>
                <w:sz w:val="18"/>
                <w:szCs w:val="18"/>
                <w:lang w:val="en-US" w:eastAsia="ar-SA"/>
              </w:rPr>
              <w:t>Please provide information on:</w:t>
            </w:r>
          </w:p>
        </w:tc>
        <w:tc>
          <w:tcPr>
            <w:tcW w:w="4927" w:type="dxa"/>
          </w:tcPr>
          <w:p w14:paraId="31949B0C" w14:textId="25D74955" w:rsidR="00E41AFC" w:rsidRPr="0050784F" w:rsidRDefault="00E41AFC" w:rsidP="00273947">
            <w:pPr>
              <w:tabs>
                <w:tab w:val="left" w:pos="-720"/>
              </w:tabs>
              <w:suppressAutoHyphens/>
              <w:spacing w:after="120" w:line="240" w:lineRule="auto"/>
              <w:rPr>
                <w:rFonts w:ascii="Calibri" w:eastAsia="ヒラギノ角ゴ Pro W3" w:hAnsi="Calibri" w:cs="Arial"/>
                <w:sz w:val="18"/>
                <w:szCs w:val="18"/>
                <w:lang w:eastAsia="ar-SA"/>
              </w:rPr>
            </w:pPr>
            <w:r w:rsidRPr="0050784F">
              <w:rPr>
                <w:rFonts w:ascii="Calibri" w:hAnsi="Calibri" w:cs="Arial"/>
                <w:spacing w:val="-3"/>
                <w:sz w:val="18"/>
                <w:szCs w:val="18"/>
                <w:lang w:val="fr-FR" w:eastAsia="nl-NL"/>
              </w:rPr>
              <w:t>Donner des renseignements sur ces moyens :</w:t>
            </w:r>
          </w:p>
        </w:tc>
      </w:tr>
      <w:tr w:rsidR="00E41AFC" w:rsidRPr="0050784F" w14:paraId="7CDB0FD8" w14:textId="77777777" w:rsidTr="00273947">
        <w:tc>
          <w:tcPr>
            <w:tcW w:w="4929" w:type="dxa"/>
            <w:shd w:val="clear" w:color="auto" w:fill="auto"/>
          </w:tcPr>
          <w:p w14:paraId="662A2B8F" w14:textId="77777777" w:rsidR="00E41AFC" w:rsidRPr="0050784F" w:rsidRDefault="00E41AFC" w:rsidP="005972CE">
            <w:pPr>
              <w:tabs>
                <w:tab w:val="left" w:pos="1416"/>
                <w:tab w:val="left" w:pos="2124"/>
                <w:tab w:val="left" w:pos="2832"/>
                <w:tab w:val="left" w:pos="3540"/>
                <w:tab w:val="left" w:pos="4248"/>
                <w:tab w:val="left" w:pos="4956"/>
                <w:tab w:val="left" w:pos="5664"/>
                <w:tab w:val="left" w:pos="8080"/>
              </w:tabs>
              <w:suppressAutoHyphens/>
              <w:spacing w:line="240" w:lineRule="auto"/>
              <w:ind w:left="284" w:hanging="284"/>
              <w:rPr>
                <w:rFonts w:ascii="Calibri" w:eastAsia="ヒラギノ角ゴ Pro W3" w:hAnsi="Calibri" w:cs="Arial"/>
                <w:color w:val="000000"/>
                <w:sz w:val="18"/>
                <w:szCs w:val="18"/>
                <w:lang w:eastAsia="ar-SA"/>
              </w:rPr>
            </w:pPr>
            <w:r w:rsidRPr="0050784F">
              <w:rPr>
                <w:rFonts w:ascii="Calibri" w:eastAsia="ヒラギノ角ゴ Pro W3" w:hAnsi="Calibri" w:cs="Arial"/>
                <w:color w:val="000000"/>
                <w:sz w:val="18"/>
                <w:szCs w:val="18"/>
                <w:lang w:eastAsia="ar-SA"/>
              </w:rPr>
              <w:t>a.</w:t>
            </w:r>
            <w:r w:rsidRPr="0050784F">
              <w:rPr>
                <w:rFonts w:ascii="Calibri" w:eastAsia="ヒラギノ角ゴ Pro W3" w:hAnsi="Calibri" w:cs="Arial"/>
                <w:color w:val="000000"/>
                <w:sz w:val="18"/>
                <w:szCs w:val="18"/>
                <w:lang w:eastAsia="ar-SA"/>
              </w:rPr>
              <w:tab/>
              <w:t>specific measures taken to give effect to this measure;</w:t>
            </w:r>
          </w:p>
        </w:tc>
        <w:tc>
          <w:tcPr>
            <w:tcW w:w="4927" w:type="dxa"/>
          </w:tcPr>
          <w:p w14:paraId="7AD5F313" w14:textId="77777777" w:rsidR="00E41AFC" w:rsidRPr="0050784F" w:rsidRDefault="00E41AFC" w:rsidP="005972CE">
            <w:pPr>
              <w:tabs>
                <w:tab w:val="left" w:pos="1134"/>
                <w:tab w:val="left" w:pos="1701"/>
                <w:tab w:val="left" w:pos="2268"/>
              </w:tabs>
              <w:spacing w:line="240" w:lineRule="auto"/>
              <w:ind w:left="318" w:hanging="284"/>
              <w:rPr>
                <w:rFonts w:ascii="Calibri" w:hAnsi="Calibri" w:cs="Arial"/>
                <w:sz w:val="18"/>
                <w:szCs w:val="18"/>
              </w:rPr>
            </w:pPr>
            <w:r w:rsidRPr="0050784F">
              <w:rPr>
                <w:rFonts w:ascii="Calibri" w:hAnsi="Calibri" w:cs="Arial"/>
                <w:spacing w:val="-3"/>
                <w:sz w:val="18"/>
                <w:szCs w:val="18"/>
                <w:lang w:val="fr-FR" w:eastAsia="nl-NL"/>
              </w:rPr>
              <w:t>a.</w:t>
            </w:r>
            <w:r w:rsidRPr="0050784F">
              <w:rPr>
                <w:rFonts w:ascii="Calibri" w:hAnsi="Calibri" w:cs="Arial"/>
                <w:spacing w:val="-3"/>
                <w:sz w:val="18"/>
                <w:szCs w:val="18"/>
                <w:lang w:val="fr-FR" w:eastAsia="nl-NL"/>
              </w:rPr>
              <w:tab/>
              <w:t>mesures prises spécifiquement afin de rendre la présente mesure effective ;</w:t>
            </w:r>
          </w:p>
        </w:tc>
      </w:tr>
      <w:tr w:rsidR="00E41AFC" w:rsidRPr="0050784F" w14:paraId="42AAABDB" w14:textId="77777777" w:rsidTr="00273947">
        <w:tc>
          <w:tcPr>
            <w:tcW w:w="4929" w:type="dxa"/>
            <w:shd w:val="clear" w:color="auto" w:fill="auto"/>
          </w:tcPr>
          <w:p w14:paraId="7AFBB9B1" w14:textId="77777777" w:rsidR="00E41AFC" w:rsidRPr="0050784F" w:rsidRDefault="00E41AFC" w:rsidP="005972CE">
            <w:pPr>
              <w:tabs>
                <w:tab w:val="left" w:pos="1416"/>
                <w:tab w:val="left" w:pos="2124"/>
                <w:tab w:val="left" w:pos="2832"/>
                <w:tab w:val="left" w:pos="3540"/>
                <w:tab w:val="left" w:pos="4248"/>
                <w:tab w:val="left" w:pos="4956"/>
                <w:tab w:val="left" w:pos="5664"/>
                <w:tab w:val="left" w:pos="8080"/>
              </w:tabs>
              <w:suppressAutoHyphens/>
              <w:spacing w:line="240" w:lineRule="auto"/>
              <w:ind w:left="284" w:hanging="284"/>
              <w:rPr>
                <w:rFonts w:ascii="Calibri" w:eastAsia="ヒラギノ角ゴ Pro W3" w:hAnsi="Calibri" w:cs="Arial"/>
                <w:color w:val="000000"/>
                <w:sz w:val="18"/>
                <w:szCs w:val="18"/>
                <w:lang w:eastAsia="ar-SA"/>
              </w:rPr>
            </w:pPr>
            <w:r w:rsidRPr="0050784F">
              <w:rPr>
                <w:rFonts w:ascii="Calibri" w:eastAsia="ヒラギノ角ゴ Pro W3" w:hAnsi="Calibri" w:cs="Arial"/>
                <w:color w:val="000000"/>
                <w:sz w:val="18"/>
                <w:szCs w:val="18"/>
                <w:lang w:eastAsia="ar-SA"/>
              </w:rPr>
              <w:t>b.</w:t>
            </w:r>
            <w:r w:rsidRPr="0050784F">
              <w:rPr>
                <w:rFonts w:ascii="Calibri" w:eastAsia="ヒラギノ角ゴ Pro W3" w:hAnsi="Calibri" w:cs="Arial"/>
                <w:color w:val="000000"/>
                <w:sz w:val="18"/>
                <w:szCs w:val="18"/>
                <w:lang w:eastAsia="ar-SA"/>
              </w:rPr>
              <w:tab/>
              <w:t>any special difficulties encountered, such as practical or legal problems, in the implementation of this measure;</w:t>
            </w:r>
          </w:p>
        </w:tc>
        <w:tc>
          <w:tcPr>
            <w:tcW w:w="4927" w:type="dxa"/>
          </w:tcPr>
          <w:p w14:paraId="260FAE9E" w14:textId="77777777" w:rsidR="00E41AFC" w:rsidRPr="0050784F" w:rsidRDefault="00E41AFC" w:rsidP="005972CE">
            <w:pPr>
              <w:tabs>
                <w:tab w:val="left" w:pos="1134"/>
                <w:tab w:val="left" w:pos="1701"/>
                <w:tab w:val="left" w:pos="2268"/>
              </w:tabs>
              <w:spacing w:before="40" w:line="240" w:lineRule="auto"/>
              <w:ind w:left="318" w:hanging="284"/>
              <w:rPr>
                <w:rFonts w:ascii="Calibri" w:hAnsi="Calibri" w:cs="Arial"/>
                <w:sz w:val="18"/>
                <w:szCs w:val="18"/>
              </w:rPr>
            </w:pPr>
            <w:r w:rsidRPr="0050784F">
              <w:rPr>
                <w:rFonts w:ascii="Calibri" w:hAnsi="Calibri" w:cs="Arial"/>
                <w:spacing w:val="-3"/>
                <w:sz w:val="18"/>
                <w:szCs w:val="18"/>
                <w:lang w:val="fr-FR" w:eastAsia="nl-NL"/>
              </w:rPr>
              <w:t>b.</w:t>
            </w:r>
            <w:r w:rsidRPr="0050784F">
              <w:rPr>
                <w:rFonts w:ascii="Calibri" w:hAnsi="Calibri" w:cs="Arial"/>
                <w:spacing w:val="-3"/>
                <w:sz w:val="18"/>
                <w:szCs w:val="18"/>
                <w:lang w:val="fr-FR" w:eastAsia="nl-NL"/>
              </w:rPr>
              <w:tab/>
              <w:t>difficultés particulières qui se sont présentées, telles que problèmes pratiques ou juridiques, dans la mise en œuvre de la présente mesure ;</w:t>
            </w:r>
          </w:p>
        </w:tc>
      </w:tr>
      <w:tr w:rsidR="00E41AFC" w:rsidRPr="0050784F" w14:paraId="4A23EF5E" w14:textId="77777777" w:rsidTr="00273947">
        <w:trPr>
          <w:cantSplit/>
        </w:trPr>
        <w:tc>
          <w:tcPr>
            <w:tcW w:w="4929" w:type="dxa"/>
            <w:shd w:val="clear" w:color="auto" w:fill="auto"/>
          </w:tcPr>
          <w:p w14:paraId="288FBCD6" w14:textId="77777777" w:rsidR="00E41AFC" w:rsidRPr="0050784F" w:rsidRDefault="00E41AFC" w:rsidP="005972CE">
            <w:pPr>
              <w:tabs>
                <w:tab w:val="left" w:pos="1416"/>
                <w:tab w:val="left" w:pos="2124"/>
                <w:tab w:val="left" w:pos="2832"/>
                <w:tab w:val="left" w:pos="3540"/>
                <w:tab w:val="left" w:pos="4248"/>
                <w:tab w:val="left" w:pos="4956"/>
                <w:tab w:val="left" w:pos="5664"/>
                <w:tab w:val="left" w:pos="8080"/>
              </w:tabs>
              <w:suppressAutoHyphens/>
              <w:spacing w:line="240" w:lineRule="auto"/>
              <w:ind w:left="284" w:hanging="284"/>
              <w:rPr>
                <w:rFonts w:ascii="Calibri" w:eastAsia="ヒラギノ角ゴ Pro W3" w:hAnsi="Calibri" w:cs="Arial"/>
                <w:color w:val="000000"/>
                <w:sz w:val="18"/>
                <w:szCs w:val="18"/>
                <w:lang w:eastAsia="ar-SA"/>
              </w:rPr>
            </w:pPr>
            <w:r w:rsidRPr="0050784F">
              <w:rPr>
                <w:rFonts w:ascii="Calibri" w:eastAsia="ヒラギノ角ゴ Pro W3" w:hAnsi="Calibri" w:cs="Arial"/>
                <w:color w:val="000000"/>
                <w:sz w:val="18"/>
                <w:szCs w:val="18"/>
                <w:lang w:eastAsia="ar-SA"/>
              </w:rPr>
              <w:t>c.</w:t>
            </w:r>
            <w:r w:rsidRPr="0050784F">
              <w:rPr>
                <w:rFonts w:ascii="Calibri" w:eastAsia="ヒラギノ角ゴ Pro W3" w:hAnsi="Calibri" w:cs="Arial"/>
                <w:color w:val="000000"/>
                <w:sz w:val="18"/>
                <w:szCs w:val="18"/>
                <w:lang w:eastAsia="ar-SA"/>
              </w:rPr>
              <w:tab/>
              <w:t>any reasons for not having fully implemented this measure should be spelt out clearly and plans for full implementation should be reported.</w:t>
            </w:r>
          </w:p>
          <w:p w14:paraId="2D4C3423" w14:textId="77777777" w:rsidR="00E41AFC" w:rsidRPr="0050784F" w:rsidRDefault="00E41AFC" w:rsidP="005972CE">
            <w:pPr>
              <w:tabs>
                <w:tab w:val="left" w:pos="1416"/>
                <w:tab w:val="left" w:pos="2124"/>
                <w:tab w:val="left" w:pos="2832"/>
                <w:tab w:val="left" w:pos="3540"/>
                <w:tab w:val="left" w:pos="4248"/>
                <w:tab w:val="left" w:pos="4956"/>
                <w:tab w:val="left" w:pos="5664"/>
                <w:tab w:val="left" w:pos="8080"/>
              </w:tabs>
              <w:suppressAutoHyphens/>
              <w:spacing w:line="240" w:lineRule="auto"/>
              <w:ind w:left="284" w:hanging="284"/>
              <w:rPr>
                <w:rFonts w:ascii="Calibri" w:eastAsia="ヒラギノ角ゴ Pro W3" w:hAnsi="Calibri" w:cs="Arial"/>
                <w:color w:val="000000"/>
                <w:sz w:val="18"/>
                <w:szCs w:val="18"/>
                <w:lang w:eastAsia="ar-SA"/>
              </w:rPr>
            </w:pPr>
          </w:p>
        </w:tc>
        <w:tc>
          <w:tcPr>
            <w:tcW w:w="4927" w:type="dxa"/>
          </w:tcPr>
          <w:p w14:paraId="5F78E6C0" w14:textId="3224AD49" w:rsidR="00E41AFC" w:rsidRPr="0050784F" w:rsidRDefault="00E41AFC" w:rsidP="005972CE">
            <w:pPr>
              <w:tabs>
                <w:tab w:val="left" w:pos="1134"/>
                <w:tab w:val="left" w:pos="1701"/>
                <w:tab w:val="left" w:pos="2268"/>
              </w:tabs>
              <w:spacing w:before="40" w:line="240" w:lineRule="auto"/>
              <w:ind w:left="318" w:hanging="284"/>
              <w:rPr>
                <w:rFonts w:ascii="Calibri" w:hAnsi="Calibri" w:cs="Arial"/>
                <w:spacing w:val="-3"/>
                <w:sz w:val="18"/>
                <w:szCs w:val="18"/>
                <w:lang w:val="fr-FR" w:eastAsia="nl-NL"/>
              </w:rPr>
            </w:pPr>
            <w:r w:rsidRPr="0050784F">
              <w:rPr>
                <w:rFonts w:ascii="Calibri" w:hAnsi="Calibri" w:cs="Arial"/>
                <w:spacing w:val="-3"/>
                <w:sz w:val="18"/>
                <w:szCs w:val="18"/>
                <w:lang w:val="fr-FR" w:eastAsia="nl-NL"/>
              </w:rPr>
              <w:t>c.</w:t>
            </w:r>
            <w:r w:rsidRPr="0050784F">
              <w:rPr>
                <w:rFonts w:ascii="Calibri" w:hAnsi="Calibri" w:cs="Arial"/>
                <w:spacing w:val="-3"/>
                <w:sz w:val="18"/>
                <w:szCs w:val="18"/>
                <w:lang w:val="fr-FR" w:eastAsia="nl-NL"/>
              </w:rPr>
              <w:tab/>
              <w:t>les raisons pour lesquelles la présente mesure n'a pas été pleinement appliquée doivent être clairement indiquées, de même que ce qui est prévu pour la mettre pleinement en œuvre.</w:t>
            </w:r>
          </w:p>
          <w:p w14:paraId="3C392AE4" w14:textId="77777777" w:rsidR="00E41AFC" w:rsidRPr="0050784F" w:rsidRDefault="00E41AFC" w:rsidP="005972CE">
            <w:pPr>
              <w:tabs>
                <w:tab w:val="left" w:pos="1134"/>
                <w:tab w:val="left" w:pos="1701"/>
                <w:tab w:val="left" w:pos="2268"/>
              </w:tabs>
              <w:spacing w:before="40" w:line="240" w:lineRule="auto"/>
              <w:ind w:left="318" w:hanging="284"/>
              <w:rPr>
                <w:rFonts w:ascii="Calibri" w:hAnsi="Calibri" w:cs="Arial"/>
                <w:sz w:val="18"/>
                <w:szCs w:val="18"/>
              </w:rPr>
            </w:pPr>
            <w:r w:rsidRPr="0050784F">
              <w:rPr>
                <w:rFonts w:ascii="Calibri" w:hAnsi="Calibri" w:cs="Arial"/>
                <w:spacing w:val="-3"/>
                <w:sz w:val="18"/>
                <w:szCs w:val="18"/>
                <w:lang w:val="fr-FR" w:eastAsia="nl-NL"/>
              </w:rPr>
              <w:tab/>
            </w:r>
          </w:p>
          <w:p w14:paraId="782F502E" w14:textId="77777777" w:rsidR="00E41AFC" w:rsidRPr="0050784F" w:rsidRDefault="00E41AFC" w:rsidP="005972CE">
            <w:pPr>
              <w:tabs>
                <w:tab w:val="left" w:pos="1134"/>
                <w:tab w:val="left" w:pos="1701"/>
                <w:tab w:val="left" w:pos="2268"/>
              </w:tabs>
              <w:spacing w:before="40" w:line="240" w:lineRule="auto"/>
              <w:ind w:left="318" w:hanging="284"/>
              <w:rPr>
                <w:rFonts w:ascii="Calibri" w:hAnsi="Calibri" w:cs="Arial"/>
                <w:sz w:val="18"/>
                <w:szCs w:val="18"/>
              </w:rPr>
            </w:pPr>
          </w:p>
        </w:tc>
      </w:tr>
    </w:tbl>
    <w:p w14:paraId="6802A8EA" w14:textId="77777777" w:rsidR="00E41AFC" w:rsidRPr="00C35AF4" w:rsidRDefault="00E41AFC" w:rsidP="009262BD">
      <w:pPr>
        <w:tabs>
          <w:tab w:val="left" w:pos="1134"/>
          <w:tab w:val="left" w:pos="1701"/>
          <w:tab w:val="left" w:pos="2268"/>
        </w:tabs>
        <w:spacing w:after="120" w:line="240" w:lineRule="auto"/>
        <w:jc w:val="left"/>
        <w:rPr>
          <w:rFonts w:ascii="Calibri" w:hAnsi="Calibri" w:cs="Arial"/>
          <w:sz w:val="22"/>
          <w:lang w:eastAsia="en-GB"/>
        </w:rPr>
      </w:pPr>
    </w:p>
    <w:sectPr w:rsidR="00E41AFC" w:rsidRPr="00C35AF4" w:rsidSect="00023891">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5C019" w14:textId="77777777" w:rsidR="00DC1FC8" w:rsidRDefault="00DC1FC8">
      <w:r>
        <w:separator/>
      </w:r>
    </w:p>
  </w:endnote>
  <w:endnote w:type="continuationSeparator" w:id="0">
    <w:p w14:paraId="3C144DE0" w14:textId="77777777" w:rsidR="00DC1FC8" w:rsidRDefault="00DC1FC8">
      <w:r>
        <w:continuationSeparator/>
      </w:r>
    </w:p>
  </w:endnote>
  <w:endnote w:type="continuationNotice" w:id="1">
    <w:p w14:paraId="7A0ACA3F" w14:textId="77777777" w:rsidR="00DC1FC8" w:rsidRDefault="00DC1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22F45" w14:textId="77777777" w:rsidR="00CB2FB4" w:rsidRDefault="00CB2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9AC93" w14:textId="2993EF48" w:rsidR="00777482" w:rsidRPr="00023891" w:rsidRDefault="00023891" w:rsidP="00023891">
    <w:pPr>
      <w:pStyle w:val="Footer"/>
      <w:tabs>
        <w:tab w:val="center" w:pos="4820"/>
        <w:tab w:val="right" w:pos="9639"/>
      </w:tabs>
      <w:spacing w:after="0"/>
      <w:jc w:val="right"/>
      <w:rPr>
        <w:rFonts w:asciiTheme="minorHAnsi" w:hAnsiTheme="minorHAnsi"/>
        <w:sz w:val="20"/>
      </w:rPr>
    </w:pPr>
    <w:r w:rsidRPr="00023891">
      <w:rPr>
        <w:rFonts w:asciiTheme="minorHAnsi" w:hAnsiTheme="minorHAnsi"/>
        <w:sz w:val="20"/>
      </w:rPr>
      <w:fldChar w:fldCharType="begin"/>
    </w:r>
    <w:r w:rsidRPr="00023891">
      <w:rPr>
        <w:rFonts w:asciiTheme="minorHAnsi" w:hAnsiTheme="minorHAnsi"/>
        <w:sz w:val="20"/>
      </w:rPr>
      <w:instrText xml:space="preserve"> PAGE   \* MERGEFORMAT </w:instrText>
    </w:r>
    <w:r w:rsidRPr="00023891">
      <w:rPr>
        <w:rFonts w:asciiTheme="minorHAnsi" w:hAnsiTheme="minorHAnsi"/>
        <w:sz w:val="20"/>
      </w:rPr>
      <w:fldChar w:fldCharType="separate"/>
    </w:r>
    <w:r w:rsidR="00CB2FB4">
      <w:rPr>
        <w:rFonts w:asciiTheme="minorHAnsi" w:hAnsiTheme="minorHAnsi"/>
        <w:noProof/>
        <w:sz w:val="20"/>
      </w:rPr>
      <w:t>1</w:t>
    </w:r>
    <w:r w:rsidRPr="00023891">
      <w:rPr>
        <w:rFonts w:asciiTheme="minorHAnsi" w:hAnsiTheme="minorHAnsi"/>
        <w:noProof/>
        <w:sz w:val="20"/>
      </w:rPr>
      <w:fldChar w:fldCharType="end"/>
    </w:r>
  </w:p>
  <w:p w14:paraId="0ACE6DA7" w14:textId="43A53A52" w:rsidR="00777482" w:rsidRPr="00023891" w:rsidRDefault="00777482" w:rsidP="00023891">
    <w:pPr>
      <w:pStyle w:val="Footer"/>
      <w:pBdr>
        <w:top w:val="single" w:sz="4" w:space="1" w:color="auto"/>
      </w:pBdr>
      <w:tabs>
        <w:tab w:val="center" w:pos="4820"/>
        <w:tab w:val="right" w:pos="9639"/>
      </w:tabs>
      <w:spacing w:after="0"/>
      <w:rPr>
        <w:rFonts w:asciiTheme="minorHAnsi" w:hAnsiTheme="minorHAnsi"/>
        <w:sz w:val="20"/>
      </w:rPr>
    </w:pPr>
    <w:r w:rsidRPr="00023891">
      <w:rPr>
        <w:rFonts w:asciiTheme="minorHAnsi" w:hAnsiTheme="minorHAnsi"/>
        <w:sz w:val="20"/>
      </w:rPr>
      <w:t>OSPAR Commission</w:t>
    </w:r>
    <w:r w:rsidRPr="00023891">
      <w:rPr>
        <w:rFonts w:asciiTheme="minorHAnsi" w:hAnsiTheme="minorHAnsi"/>
        <w:sz w:val="20"/>
      </w:rPr>
      <w:tab/>
    </w:r>
    <w:r w:rsidRPr="00023891">
      <w:rPr>
        <w:rFonts w:asciiTheme="minorHAnsi" w:hAnsiTheme="minorHAnsi"/>
        <w:sz w:val="20"/>
      </w:rPr>
      <w:tab/>
    </w:r>
    <w:r w:rsidR="00CB2FB4">
      <w:rPr>
        <w:rFonts w:asciiTheme="minorHAnsi" w:hAnsiTheme="minorHAnsi"/>
        <w:sz w:val="20"/>
      </w:rPr>
      <w:t xml:space="preserve">OSPAR </w:t>
    </w:r>
    <w:bookmarkStart w:id="0" w:name="_GoBack"/>
    <w:bookmarkEnd w:id="0"/>
    <w:r w:rsidR="00E41AFC">
      <w:rPr>
        <w:rFonts w:asciiTheme="minorHAnsi" w:hAnsiTheme="minorHAnsi"/>
        <w:sz w:val="20"/>
      </w:rPr>
      <w:t>Recommendation 2015/01</w:t>
    </w:r>
  </w:p>
  <w:p w14:paraId="2C5168E0" w14:textId="77777777" w:rsidR="00777482" w:rsidRPr="00D65A2B" w:rsidRDefault="00777482" w:rsidP="00D65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95E0" w14:textId="77777777" w:rsidR="00CB2FB4" w:rsidRDefault="00CB2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14B47" w14:textId="77777777" w:rsidR="00DC1FC8" w:rsidRDefault="00DC1FC8">
      <w:r>
        <w:separator/>
      </w:r>
    </w:p>
  </w:footnote>
  <w:footnote w:type="continuationSeparator" w:id="0">
    <w:p w14:paraId="201B741A" w14:textId="77777777" w:rsidR="00DC1FC8" w:rsidRDefault="00DC1FC8">
      <w:r>
        <w:continuationSeparator/>
      </w:r>
    </w:p>
  </w:footnote>
  <w:footnote w:type="continuationNotice" w:id="1">
    <w:p w14:paraId="6EF64483" w14:textId="77777777" w:rsidR="00DC1FC8" w:rsidRDefault="00DC1F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31625" w14:textId="77777777" w:rsidR="00CB2FB4" w:rsidRDefault="00CB2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FA68C" w14:textId="77777777" w:rsidR="00CB2FB4" w:rsidRDefault="00CB2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492C6" w14:textId="77777777" w:rsidR="00CB2FB4" w:rsidRDefault="00CB2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CAA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4FA0473C"/>
    <w:lvl w:ilvl="0">
      <w:start w:val="1"/>
      <w:numFmt w:val="lowerLetter"/>
      <w:pStyle w:val="ListNumber"/>
      <w:lvlText w:val="%1."/>
      <w:lvlJc w:val="left"/>
      <w:pPr>
        <w:tabs>
          <w:tab w:val="num" w:pos="1134"/>
        </w:tabs>
        <w:ind w:left="1134" w:hanging="567"/>
      </w:pPr>
      <w:rPr>
        <w:rFonts w:hint="default"/>
        <w:b w:val="0"/>
        <w:i w:val="0"/>
        <w:color w:val="auto"/>
        <w:sz w:val="20"/>
      </w:rPr>
    </w:lvl>
  </w:abstractNum>
  <w:abstractNum w:abstractNumId="2">
    <w:nsid w:val="FFFFFF89"/>
    <w:multiLevelType w:val="singleLevel"/>
    <w:tmpl w:val="C91E2FC0"/>
    <w:lvl w:ilvl="0">
      <w:start w:val="1"/>
      <w:numFmt w:val="lowerRoman"/>
      <w:pStyle w:val="ListBullet"/>
      <w:lvlText w:val="%1."/>
      <w:lvlJc w:val="right"/>
      <w:pPr>
        <w:tabs>
          <w:tab w:val="num" w:pos="1701"/>
        </w:tabs>
        <w:ind w:left="1701" w:hanging="567"/>
      </w:pPr>
      <w:rPr>
        <w:rFonts w:hint="default"/>
        <w:color w:val="auto"/>
      </w:rPr>
    </w:lvl>
  </w:abstractNum>
  <w:abstractNum w:abstractNumId="3">
    <w:nsid w:val="00000003"/>
    <w:multiLevelType w:val="multilevel"/>
    <w:tmpl w:val="894EE875"/>
    <w:lvl w:ilvl="0">
      <w:start w:val="2"/>
      <w:numFmt w:val="lowerRoman"/>
      <w:suff w:val="nothing"/>
      <w:lvlText w:val="(%1)"/>
      <w:lvlJc w:val="left"/>
      <w:pPr>
        <w:ind w:left="765" w:firstLine="567"/>
      </w:pPr>
      <w:rPr>
        <w:rFonts w:hint="default"/>
        <w:color w:val="000000"/>
        <w:position w:val="0"/>
        <w:sz w:val="20"/>
      </w:rPr>
    </w:lvl>
    <w:lvl w:ilvl="1">
      <w:start w:val="1"/>
      <w:numFmt w:val="decimal"/>
      <w:isLgl/>
      <w:lvlText w:val="%2."/>
      <w:lvlJc w:val="left"/>
      <w:pPr>
        <w:tabs>
          <w:tab w:val="num" w:pos="1125"/>
        </w:tabs>
        <w:ind w:left="1125" w:firstLine="720"/>
      </w:pPr>
      <w:rPr>
        <w:rFonts w:hint="default"/>
        <w:color w:val="000000"/>
        <w:position w:val="0"/>
        <w:sz w:val="20"/>
      </w:rPr>
    </w:lvl>
    <w:lvl w:ilvl="2">
      <w:start w:val="1"/>
      <w:numFmt w:val="decimal"/>
      <w:isLgl/>
      <w:lvlText w:val="%3."/>
      <w:lvlJc w:val="left"/>
      <w:pPr>
        <w:tabs>
          <w:tab w:val="num" w:pos="1125"/>
        </w:tabs>
        <w:ind w:left="1125" w:firstLine="1080"/>
      </w:pPr>
      <w:rPr>
        <w:rFonts w:hint="default"/>
        <w:color w:val="000000"/>
        <w:position w:val="0"/>
        <w:sz w:val="20"/>
      </w:rPr>
    </w:lvl>
    <w:lvl w:ilvl="3">
      <w:start w:val="1"/>
      <w:numFmt w:val="decimal"/>
      <w:isLgl/>
      <w:lvlText w:val="%4."/>
      <w:lvlJc w:val="left"/>
      <w:pPr>
        <w:tabs>
          <w:tab w:val="num" w:pos="1125"/>
        </w:tabs>
        <w:ind w:left="1125" w:firstLine="1440"/>
      </w:pPr>
      <w:rPr>
        <w:rFonts w:hint="default"/>
        <w:color w:val="000000"/>
        <w:position w:val="0"/>
        <w:sz w:val="20"/>
      </w:rPr>
    </w:lvl>
    <w:lvl w:ilvl="4">
      <w:start w:val="1"/>
      <w:numFmt w:val="decimal"/>
      <w:isLgl/>
      <w:lvlText w:val="%5."/>
      <w:lvlJc w:val="left"/>
      <w:pPr>
        <w:tabs>
          <w:tab w:val="num" w:pos="1125"/>
        </w:tabs>
        <w:ind w:left="1125" w:firstLine="1800"/>
      </w:pPr>
      <w:rPr>
        <w:rFonts w:hint="default"/>
        <w:color w:val="000000"/>
        <w:position w:val="0"/>
        <w:sz w:val="20"/>
      </w:rPr>
    </w:lvl>
    <w:lvl w:ilvl="5">
      <w:start w:val="1"/>
      <w:numFmt w:val="decimal"/>
      <w:isLgl/>
      <w:lvlText w:val="%6."/>
      <w:lvlJc w:val="left"/>
      <w:pPr>
        <w:tabs>
          <w:tab w:val="num" w:pos="1125"/>
        </w:tabs>
        <w:ind w:left="1125" w:firstLine="2160"/>
      </w:pPr>
      <w:rPr>
        <w:rFonts w:hint="default"/>
        <w:color w:val="000000"/>
        <w:position w:val="0"/>
        <w:sz w:val="20"/>
      </w:rPr>
    </w:lvl>
    <w:lvl w:ilvl="6">
      <w:start w:val="1"/>
      <w:numFmt w:val="decimal"/>
      <w:isLgl/>
      <w:lvlText w:val="%7."/>
      <w:lvlJc w:val="left"/>
      <w:pPr>
        <w:tabs>
          <w:tab w:val="num" w:pos="1125"/>
        </w:tabs>
        <w:ind w:left="1125" w:firstLine="2520"/>
      </w:pPr>
      <w:rPr>
        <w:rFonts w:hint="default"/>
        <w:color w:val="000000"/>
        <w:position w:val="0"/>
        <w:sz w:val="20"/>
      </w:rPr>
    </w:lvl>
    <w:lvl w:ilvl="7">
      <w:start w:val="1"/>
      <w:numFmt w:val="decimal"/>
      <w:isLgl/>
      <w:lvlText w:val="%8."/>
      <w:lvlJc w:val="left"/>
      <w:pPr>
        <w:tabs>
          <w:tab w:val="num" w:pos="1125"/>
        </w:tabs>
        <w:ind w:left="1125" w:firstLine="2880"/>
      </w:pPr>
      <w:rPr>
        <w:rFonts w:hint="default"/>
        <w:color w:val="000000"/>
        <w:position w:val="0"/>
        <w:sz w:val="20"/>
      </w:rPr>
    </w:lvl>
    <w:lvl w:ilvl="8">
      <w:start w:val="1"/>
      <w:numFmt w:val="decimal"/>
      <w:isLgl/>
      <w:lvlText w:val="%9."/>
      <w:lvlJc w:val="left"/>
      <w:pPr>
        <w:tabs>
          <w:tab w:val="num" w:pos="1125"/>
        </w:tabs>
        <w:ind w:left="1125" w:firstLine="3240"/>
      </w:pPr>
      <w:rPr>
        <w:rFonts w:hint="default"/>
        <w:color w:val="000000"/>
        <w:position w:val="0"/>
        <w:sz w:val="20"/>
      </w:rPr>
    </w:lvl>
  </w:abstractNum>
  <w:abstractNum w:abstractNumId="4">
    <w:nsid w:val="00000004"/>
    <w:multiLevelType w:val="multilevel"/>
    <w:tmpl w:val="894EE876"/>
    <w:lvl w:ilvl="0">
      <w:start w:val="3"/>
      <w:numFmt w:val="lowerRoman"/>
      <w:suff w:val="nothing"/>
      <w:lvlText w:val="(%1)"/>
      <w:lvlJc w:val="left"/>
      <w:pPr>
        <w:ind w:left="918" w:firstLine="567"/>
      </w:pPr>
      <w:rPr>
        <w:rFonts w:hint="default"/>
        <w:color w:val="000000"/>
        <w:position w:val="0"/>
        <w:sz w:val="20"/>
      </w:rPr>
    </w:lvl>
    <w:lvl w:ilvl="1">
      <w:start w:val="1"/>
      <w:numFmt w:val="decimal"/>
      <w:isLgl/>
      <w:lvlText w:val="%2."/>
      <w:lvlJc w:val="left"/>
      <w:pPr>
        <w:tabs>
          <w:tab w:val="num" w:pos="1278"/>
        </w:tabs>
        <w:ind w:left="1278" w:firstLine="720"/>
      </w:pPr>
      <w:rPr>
        <w:rFonts w:hint="default"/>
        <w:color w:val="000000"/>
        <w:position w:val="0"/>
        <w:sz w:val="20"/>
      </w:rPr>
    </w:lvl>
    <w:lvl w:ilvl="2">
      <w:start w:val="1"/>
      <w:numFmt w:val="decimal"/>
      <w:isLgl/>
      <w:lvlText w:val="%3."/>
      <w:lvlJc w:val="left"/>
      <w:pPr>
        <w:tabs>
          <w:tab w:val="num" w:pos="1278"/>
        </w:tabs>
        <w:ind w:left="1278" w:firstLine="1080"/>
      </w:pPr>
      <w:rPr>
        <w:rFonts w:hint="default"/>
        <w:color w:val="000000"/>
        <w:position w:val="0"/>
        <w:sz w:val="20"/>
      </w:rPr>
    </w:lvl>
    <w:lvl w:ilvl="3">
      <w:start w:val="1"/>
      <w:numFmt w:val="decimal"/>
      <w:isLgl/>
      <w:lvlText w:val="%4."/>
      <w:lvlJc w:val="left"/>
      <w:pPr>
        <w:tabs>
          <w:tab w:val="num" w:pos="1278"/>
        </w:tabs>
        <w:ind w:left="1278" w:firstLine="1440"/>
      </w:pPr>
      <w:rPr>
        <w:rFonts w:hint="default"/>
        <w:color w:val="000000"/>
        <w:position w:val="0"/>
        <w:sz w:val="20"/>
      </w:rPr>
    </w:lvl>
    <w:lvl w:ilvl="4">
      <w:start w:val="1"/>
      <w:numFmt w:val="decimal"/>
      <w:isLgl/>
      <w:lvlText w:val="%5."/>
      <w:lvlJc w:val="left"/>
      <w:pPr>
        <w:tabs>
          <w:tab w:val="num" w:pos="1278"/>
        </w:tabs>
        <w:ind w:left="1278" w:firstLine="1800"/>
      </w:pPr>
      <w:rPr>
        <w:rFonts w:hint="default"/>
        <w:color w:val="000000"/>
        <w:position w:val="0"/>
        <w:sz w:val="20"/>
      </w:rPr>
    </w:lvl>
    <w:lvl w:ilvl="5">
      <w:start w:val="1"/>
      <w:numFmt w:val="decimal"/>
      <w:isLgl/>
      <w:lvlText w:val="%6."/>
      <w:lvlJc w:val="left"/>
      <w:pPr>
        <w:tabs>
          <w:tab w:val="num" w:pos="1278"/>
        </w:tabs>
        <w:ind w:left="1278" w:firstLine="2160"/>
      </w:pPr>
      <w:rPr>
        <w:rFonts w:hint="default"/>
        <w:color w:val="000000"/>
        <w:position w:val="0"/>
        <w:sz w:val="20"/>
      </w:rPr>
    </w:lvl>
    <w:lvl w:ilvl="6">
      <w:start w:val="1"/>
      <w:numFmt w:val="decimal"/>
      <w:isLgl/>
      <w:lvlText w:val="%7."/>
      <w:lvlJc w:val="left"/>
      <w:pPr>
        <w:tabs>
          <w:tab w:val="num" w:pos="1278"/>
        </w:tabs>
        <w:ind w:left="1278" w:firstLine="2520"/>
      </w:pPr>
      <w:rPr>
        <w:rFonts w:hint="default"/>
        <w:color w:val="000000"/>
        <w:position w:val="0"/>
        <w:sz w:val="20"/>
      </w:rPr>
    </w:lvl>
    <w:lvl w:ilvl="7">
      <w:start w:val="1"/>
      <w:numFmt w:val="decimal"/>
      <w:isLgl/>
      <w:lvlText w:val="%8."/>
      <w:lvlJc w:val="left"/>
      <w:pPr>
        <w:tabs>
          <w:tab w:val="num" w:pos="1278"/>
        </w:tabs>
        <w:ind w:left="1278" w:firstLine="2880"/>
      </w:pPr>
      <w:rPr>
        <w:rFonts w:hint="default"/>
        <w:color w:val="000000"/>
        <w:position w:val="0"/>
        <w:sz w:val="20"/>
      </w:rPr>
    </w:lvl>
    <w:lvl w:ilvl="8">
      <w:start w:val="1"/>
      <w:numFmt w:val="decimal"/>
      <w:isLgl/>
      <w:lvlText w:val="%9."/>
      <w:lvlJc w:val="left"/>
      <w:pPr>
        <w:tabs>
          <w:tab w:val="num" w:pos="1278"/>
        </w:tabs>
        <w:ind w:left="1278" w:firstLine="3240"/>
      </w:pPr>
      <w:rPr>
        <w:rFonts w:hint="default"/>
        <w:color w:val="000000"/>
        <w:position w:val="0"/>
        <w:sz w:val="20"/>
      </w:rPr>
    </w:lvl>
  </w:abstractNum>
  <w:abstractNum w:abstractNumId="5">
    <w:nsid w:val="19563BCD"/>
    <w:multiLevelType w:val="hybridMultilevel"/>
    <w:tmpl w:val="AEF2FA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FD014DE"/>
    <w:multiLevelType w:val="multilevel"/>
    <w:tmpl w:val="A48643C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238D187C"/>
    <w:multiLevelType w:val="hybridMultilevel"/>
    <w:tmpl w:val="0CBAB83A"/>
    <w:lvl w:ilvl="0" w:tplc="0809001B">
      <w:start w:val="1"/>
      <w:numFmt w:val="lowerRoman"/>
      <w:lvlText w:val="%1."/>
      <w:lvlJc w:val="right"/>
      <w:pPr>
        <w:ind w:left="1724" w:hanging="360"/>
      </w:pPr>
    </w:lvl>
    <w:lvl w:ilvl="1" w:tplc="08090019">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8">
    <w:nsid w:val="298F1DF6"/>
    <w:multiLevelType w:val="hybridMultilevel"/>
    <w:tmpl w:val="26CCD24E"/>
    <w:lvl w:ilvl="0" w:tplc="0809000F">
      <w:start w:val="1"/>
      <w:numFmt w:val="decimal"/>
      <w:lvlText w:val="%1."/>
      <w:lvlJc w:val="left"/>
      <w:pPr>
        <w:ind w:left="833" w:hanging="360"/>
      </w:p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9">
    <w:nsid w:val="36077B20"/>
    <w:multiLevelType w:val="hybridMultilevel"/>
    <w:tmpl w:val="BF92CF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5BA2773"/>
    <w:multiLevelType w:val="hybridMultilevel"/>
    <w:tmpl w:val="54E2D112"/>
    <w:lvl w:ilvl="0" w:tplc="17D49256">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514479"/>
    <w:multiLevelType w:val="hybridMultilevel"/>
    <w:tmpl w:val="7B085450"/>
    <w:lvl w:ilvl="0" w:tplc="3E081E3E">
      <w:start w:val="1"/>
      <w:numFmt w:val="decimal"/>
      <w:lvlText w:val="(%1)"/>
      <w:lvlJc w:val="left"/>
      <w:pPr>
        <w:ind w:left="473" w:hanging="360"/>
      </w:pPr>
    </w:lvl>
    <w:lvl w:ilvl="1" w:tplc="08090019">
      <w:start w:val="1"/>
      <w:numFmt w:val="lowerLetter"/>
      <w:lvlText w:val="%2."/>
      <w:lvlJc w:val="left"/>
      <w:pPr>
        <w:ind w:left="1193" w:hanging="360"/>
      </w:pPr>
    </w:lvl>
    <w:lvl w:ilvl="2" w:tplc="0809001B">
      <w:start w:val="1"/>
      <w:numFmt w:val="lowerRoman"/>
      <w:lvlText w:val="%3."/>
      <w:lvlJc w:val="right"/>
      <w:pPr>
        <w:ind w:left="1913" w:hanging="180"/>
      </w:pPr>
    </w:lvl>
    <w:lvl w:ilvl="3" w:tplc="0809000F">
      <w:start w:val="1"/>
      <w:numFmt w:val="decimal"/>
      <w:lvlText w:val="%4."/>
      <w:lvlJc w:val="left"/>
      <w:pPr>
        <w:ind w:left="2633" w:hanging="360"/>
      </w:pPr>
    </w:lvl>
    <w:lvl w:ilvl="4" w:tplc="08090019">
      <w:start w:val="1"/>
      <w:numFmt w:val="lowerLetter"/>
      <w:lvlText w:val="%5."/>
      <w:lvlJc w:val="left"/>
      <w:pPr>
        <w:ind w:left="3353" w:hanging="360"/>
      </w:pPr>
    </w:lvl>
    <w:lvl w:ilvl="5" w:tplc="0809001B">
      <w:start w:val="1"/>
      <w:numFmt w:val="lowerRoman"/>
      <w:lvlText w:val="%6."/>
      <w:lvlJc w:val="right"/>
      <w:pPr>
        <w:ind w:left="4073" w:hanging="180"/>
      </w:pPr>
    </w:lvl>
    <w:lvl w:ilvl="6" w:tplc="0809000F">
      <w:start w:val="1"/>
      <w:numFmt w:val="decimal"/>
      <w:lvlText w:val="%7."/>
      <w:lvlJc w:val="left"/>
      <w:pPr>
        <w:ind w:left="4793" w:hanging="360"/>
      </w:pPr>
    </w:lvl>
    <w:lvl w:ilvl="7" w:tplc="08090019">
      <w:start w:val="1"/>
      <w:numFmt w:val="lowerLetter"/>
      <w:lvlText w:val="%8."/>
      <w:lvlJc w:val="left"/>
      <w:pPr>
        <w:ind w:left="5513" w:hanging="360"/>
      </w:pPr>
    </w:lvl>
    <w:lvl w:ilvl="8" w:tplc="0809001B">
      <w:start w:val="1"/>
      <w:numFmt w:val="lowerRoman"/>
      <w:lvlText w:val="%9."/>
      <w:lvlJc w:val="right"/>
      <w:pPr>
        <w:ind w:left="6233" w:hanging="180"/>
      </w:pPr>
    </w:lvl>
  </w:abstractNum>
  <w:abstractNum w:abstractNumId="12">
    <w:nsid w:val="5A913B3A"/>
    <w:multiLevelType w:val="hybridMultilevel"/>
    <w:tmpl w:val="A44A1522"/>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3">
    <w:nsid w:val="68665F6F"/>
    <w:multiLevelType w:val="hybridMultilevel"/>
    <w:tmpl w:val="CCB61AAE"/>
    <w:lvl w:ilvl="0" w:tplc="CC1037E0">
      <w:start w:val="1"/>
      <w:numFmt w:val="lowerRoman"/>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nsid w:val="6F55649C"/>
    <w:multiLevelType w:val="hybridMultilevel"/>
    <w:tmpl w:val="08F27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3"/>
  </w:num>
  <w:num w:numId="6">
    <w:abstractNumId w:val="4"/>
  </w:num>
  <w:num w:numId="7">
    <w:abstractNumId w:val="6"/>
  </w:num>
  <w:num w:numId="8">
    <w:abstractNumId w:val="7"/>
  </w:num>
  <w:num w:numId="9">
    <w:abstractNumId w:val="10"/>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1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25"/>
    <w:rsid w:val="000003CC"/>
    <w:rsid w:val="000009B7"/>
    <w:rsid w:val="00015D2C"/>
    <w:rsid w:val="00020CE0"/>
    <w:rsid w:val="00022AE2"/>
    <w:rsid w:val="00023891"/>
    <w:rsid w:val="000250AF"/>
    <w:rsid w:val="000264A8"/>
    <w:rsid w:val="000338D0"/>
    <w:rsid w:val="00037330"/>
    <w:rsid w:val="00040FC3"/>
    <w:rsid w:val="0004316C"/>
    <w:rsid w:val="00060552"/>
    <w:rsid w:val="00065A4D"/>
    <w:rsid w:val="00066023"/>
    <w:rsid w:val="00070233"/>
    <w:rsid w:val="0007102F"/>
    <w:rsid w:val="0007374B"/>
    <w:rsid w:val="00075EC8"/>
    <w:rsid w:val="00085D6E"/>
    <w:rsid w:val="00093898"/>
    <w:rsid w:val="000A10B6"/>
    <w:rsid w:val="000A637B"/>
    <w:rsid w:val="000A6D54"/>
    <w:rsid w:val="000A7489"/>
    <w:rsid w:val="000B2C2F"/>
    <w:rsid w:val="000B505D"/>
    <w:rsid w:val="000B5214"/>
    <w:rsid w:val="000B7568"/>
    <w:rsid w:val="000C4683"/>
    <w:rsid w:val="000C5DFE"/>
    <w:rsid w:val="000E34BF"/>
    <w:rsid w:val="000F0AA8"/>
    <w:rsid w:val="000F67B2"/>
    <w:rsid w:val="000F77BF"/>
    <w:rsid w:val="000F7B25"/>
    <w:rsid w:val="00106810"/>
    <w:rsid w:val="001113DA"/>
    <w:rsid w:val="00121247"/>
    <w:rsid w:val="00121723"/>
    <w:rsid w:val="00130026"/>
    <w:rsid w:val="00130381"/>
    <w:rsid w:val="00145ED9"/>
    <w:rsid w:val="00151055"/>
    <w:rsid w:val="0015193E"/>
    <w:rsid w:val="00152B93"/>
    <w:rsid w:val="0015310E"/>
    <w:rsid w:val="00155869"/>
    <w:rsid w:val="00155F6D"/>
    <w:rsid w:val="00177F6A"/>
    <w:rsid w:val="001802D8"/>
    <w:rsid w:val="001808DD"/>
    <w:rsid w:val="00194BDB"/>
    <w:rsid w:val="001A3250"/>
    <w:rsid w:val="001A3A91"/>
    <w:rsid w:val="001A4A6B"/>
    <w:rsid w:val="001C39F6"/>
    <w:rsid w:val="001C6542"/>
    <w:rsid w:val="001C6BAA"/>
    <w:rsid w:val="001C6D04"/>
    <w:rsid w:val="001D0F1C"/>
    <w:rsid w:val="001D147A"/>
    <w:rsid w:val="001E1893"/>
    <w:rsid w:val="001E407A"/>
    <w:rsid w:val="001E67D4"/>
    <w:rsid w:val="001E6D0A"/>
    <w:rsid w:val="001F1FE5"/>
    <w:rsid w:val="001F4232"/>
    <w:rsid w:val="00201071"/>
    <w:rsid w:val="002142B6"/>
    <w:rsid w:val="00214F3A"/>
    <w:rsid w:val="0022066F"/>
    <w:rsid w:val="00222748"/>
    <w:rsid w:val="00241671"/>
    <w:rsid w:val="00246EF2"/>
    <w:rsid w:val="00251528"/>
    <w:rsid w:val="00261CE1"/>
    <w:rsid w:val="00262976"/>
    <w:rsid w:val="002669A1"/>
    <w:rsid w:val="00272086"/>
    <w:rsid w:val="00273567"/>
    <w:rsid w:val="00273947"/>
    <w:rsid w:val="00273B44"/>
    <w:rsid w:val="00276DDC"/>
    <w:rsid w:val="0028289C"/>
    <w:rsid w:val="002848A7"/>
    <w:rsid w:val="0028613E"/>
    <w:rsid w:val="002956D0"/>
    <w:rsid w:val="00296934"/>
    <w:rsid w:val="00297AAE"/>
    <w:rsid w:val="002A1050"/>
    <w:rsid w:val="002A427F"/>
    <w:rsid w:val="002B0F33"/>
    <w:rsid w:val="002D3AA5"/>
    <w:rsid w:val="002E39BC"/>
    <w:rsid w:val="002E6935"/>
    <w:rsid w:val="002F0172"/>
    <w:rsid w:val="002F2B32"/>
    <w:rsid w:val="00300810"/>
    <w:rsid w:val="00316558"/>
    <w:rsid w:val="00324998"/>
    <w:rsid w:val="00327435"/>
    <w:rsid w:val="00333B57"/>
    <w:rsid w:val="00336742"/>
    <w:rsid w:val="003445D8"/>
    <w:rsid w:val="003542B5"/>
    <w:rsid w:val="00355DF8"/>
    <w:rsid w:val="003564DD"/>
    <w:rsid w:val="003604C7"/>
    <w:rsid w:val="003767C0"/>
    <w:rsid w:val="003A3D72"/>
    <w:rsid w:val="003A4DF4"/>
    <w:rsid w:val="003A597A"/>
    <w:rsid w:val="003B07BF"/>
    <w:rsid w:val="003B7811"/>
    <w:rsid w:val="003D0694"/>
    <w:rsid w:val="003D395C"/>
    <w:rsid w:val="003E60E6"/>
    <w:rsid w:val="003F7135"/>
    <w:rsid w:val="003F7D4C"/>
    <w:rsid w:val="0040163D"/>
    <w:rsid w:val="004023F3"/>
    <w:rsid w:val="00403458"/>
    <w:rsid w:val="00407081"/>
    <w:rsid w:val="0042132B"/>
    <w:rsid w:val="00421D5D"/>
    <w:rsid w:val="00424BF7"/>
    <w:rsid w:val="0043037D"/>
    <w:rsid w:val="0043150E"/>
    <w:rsid w:val="00433E30"/>
    <w:rsid w:val="00453A56"/>
    <w:rsid w:val="00454736"/>
    <w:rsid w:val="00454BF1"/>
    <w:rsid w:val="004554DD"/>
    <w:rsid w:val="00457663"/>
    <w:rsid w:val="00461946"/>
    <w:rsid w:val="0046356C"/>
    <w:rsid w:val="00463B5D"/>
    <w:rsid w:val="0046479C"/>
    <w:rsid w:val="0047480C"/>
    <w:rsid w:val="0047554E"/>
    <w:rsid w:val="004764B5"/>
    <w:rsid w:val="0048111B"/>
    <w:rsid w:val="004903DC"/>
    <w:rsid w:val="00491B93"/>
    <w:rsid w:val="004A6BE2"/>
    <w:rsid w:val="004A6D18"/>
    <w:rsid w:val="004B144C"/>
    <w:rsid w:val="004B2FD1"/>
    <w:rsid w:val="004B30A1"/>
    <w:rsid w:val="004B30C5"/>
    <w:rsid w:val="004B42C7"/>
    <w:rsid w:val="004B5D8F"/>
    <w:rsid w:val="004B707F"/>
    <w:rsid w:val="004C3550"/>
    <w:rsid w:val="004C398A"/>
    <w:rsid w:val="004C47EA"/>
    <w:rsid w:val="004C5DDA"/>
    <w:rsid w:val="004D0780"/>
    <w:rsid w:val="004E0EB1"/>
    <w:rsid w:val="004E14FB"/>
    <w:rsid w:val="004E1D49"/>
    <w:rsid w:val="004E6ED8"/>
    <w:rsid w:val="004F0001"/>
    <w:rsid w:val="004F00BD"/>
    <w:rsid w:val="004F2390"/>
    <w:rsid w:val="0050023A"/>
    <w:rsid w:val="00502B5B"/>
    <w:rsid w:val="0050454A"/>
    <w:rsid w:val="005052B2"/>
    <w:rsid w:val="00506904"/>
    <w:rsid w:val="00511359"/>
    <w:rsid w:val="005119D9"/>
    <w:rsid w:val="00512892"/>
    <w:rsid w:val="00516C31"/>
    <w:rsid w:val="00517612"/>
    <w:rsid w:val="00517AF7"/>
    <w:rsid w:val="00541565"/>
    <w:rsid w:val="00546370"/>
    <w:rsid w:val="00546E02"/>
    <w:rsid w:val="005556BD"/>
    <w:rsid w:val="00564DA8"/>
    <w:rsid w:val="00583BDE"/>
    <w:rsid w:val="00594F2E"/>
    <w:rsid w:val="0059559C"/>
    <w:rsid w:val="005B5C10"/>
    <w:rsid w:val="005D4E18"/>
    <w:rsid w:val="005E29FC"/>
    <w:rsid w:val="005F092F"/>
    <w:rsid w:val="005F2A2A"/>
    <w:rsid w:val="005F4084"/>
    <w:rsid w:val="00604FAE"/>
    <w:rsid w:val="00606AD2"/>
    <w:rsid w:val="00621147"/>
    <w:rsid w:val="00623965"/>
    <w:rsid w:val="00623D0D"/>
    <w:rsid w:val="00624571"/>
    <w:rsid w:val="0064051F"/>
    <w:rsid w:val="00643E0D"/>
    <w:rsid w:val="006459AA"/>
    <w:rsid w:val="006501B2"/>
    <w:rsid w:val="00654867"/>
    <w:rsid w:val="00662A1C"/>
    <w:rsid w:val="00683CEF"/>
    <w:rsid w:val="00684210"/>
    <w:rsid w:val="00685B19"/>
    <w:rsid w:val="006876F4"/>
    <w:rsid w:val="00687738"/>
    <w:rsid w:val="0069607A"/>
    <w:rsid w:val="006A2536"/>
    <w:rsid w:val="006A6FA3"/>
    <w:rsid w:val="006B5775"/>
    <w:rsid w:val="006B5FC4"/>
    <w:rsid w:val="006C3CBB"/>
    <w:rsid w:val="006C6DA3"/>
    <w:rsid w:val="006C77C9"/>
    <w:rsid w:val="006D2D7B"/>
    <w:rsid w:val="006E76B1"/>
    <w:rsid w:val="006F18FC"/>
    <w:rsid w:val="006F7FA3"/>
    <w:rsid w:val="00706C6F"/>
    <w:rsid w:val="00715FBE"/>
    <w:rsid w:val="00717B67"/>
    <w:rsid w:val="00717BA8"/>
    <w:rsid w:val="00720B22"/>
    <w:rsid w:val="00721DB4"/>
    <w:rsid w:val="00732A52"/>
    <w:rsid w:val="0073654F"/>
    <w:rsid w:val="007443C3"/>
    <w:rsid w:val="007522ED"/>
    <w:rsid w:val="00762D6F"/>
    <w:rsid w:val="007646D7"/>
    <w:rsid w:val="00766F2C"/>
    <w:rsid w:val="007715F5"/>
    <w:rsid w:val="007731FB"/>
    <w:rsid w:val="00777482"/>
    <w:rsid w:val="007824E6"/>
    <w:rsid w:val="00782CA7"/>
    <w:rsid w:val="00790E26"/>
    <w:rsid w:val="00791925"/>
    <w:rsid w:val="0079311B"/>
    <w:rsid w:val="007A154C"/>
    <w:rsid w:val="007A2CBC"/>
    <w:rsid w:val="007A30CD"/>
    <w:rsid w:val="007A3EEC"/>
    <w:rsid w:val="007B0326"/>
    <w:rsid w:val="007B052A"/>
    <w:rsid w:val="007B1137"/>
    <w:rsid w:val="007E074E"/>
    <w:rsid w:val="007E28E1"/>
    <w:rsid w:val="007F1431"/>
    <w:rsid w:val="00804B87"/>
    <w:rsid w:val="00806DAE"/>
    <w:rsid w:val="00837F03"/>
    <w:rsid w:val="00840254"/>
    <w:rsid w:val="0085117C"/>
    <w:rsid w:val="00853FFC"/>
    <w:rsid w:val="008542E9"/>
    <w:rsid w:val="00854D90"/>
    <w:rsid w:val="00855307"/>
    <w:rsid w:val="00857553"/>
    <w:rsid w:val="00862718"/>
    <w:rsid w:val="008737A7"/>
    <w:rsid w:val="008775C8"/>
    <w:rsid w:val="0088056A"/>
    <w:rsid w:val="008872E5"/>
    <w:rsid w:val="0089570E"/>
    <w:rsid w:val="008A1401"/>
    <w:rsid w:val="008B6376"/>
    <w:rsid w:val="008C455F"/>
    <w:rsid w:val="008E2189"/>
    <w:rsid w:val="008E37AD"/>
    <w:rsid w:val="008E4DE1"/>
    <w:rsid w:val="008F1F2C"/>
    <w:rsid w:val="008F5628"/>
    <w:rsid w:val="00904720"/>
    <w:rsid w:val="00906213"/>
    <w:rsid w:val="00910EC0"/>
    <w:rsid w:val="00911939"/>
    <w:rsid w:val="00915EE6"/>
    <w:rsid w:val="0091706E"/>
    <w:rsid w:val="00917FA6"/>
    <w:rsid w:val="0092184B"/>
    <w:rsid w:val="009262BD"/>
    <w:rsid w:val="00927568"/>
    <w:rsid w:val="00930A01"/>
    <w:rsid w:val="00931DCD"/>
    <w:rsid w:val="009335D5"/>
    <w:rsid w:val="00934A4E"/>
    <w:rsid w:val="00934BE7"/>
    <w:rsid w:val="00935F5F"/>
    <w:rsid w:val="009410E2"/>
    <w:rsid w:val="00954275"/>
    <w:rsid w:val="00972DF5"/>
    <w:rsid w:val="00977314"/>
    <w:rsid w:val="00977D70"/>
    <w:rsid w:val="00980A67"/>
    <w:rsid w:val="00983086"/>
    <w:rsid w:val="00984A3D"/>
    <w:rsid w:val="0099540A"/>
    <w:rsid w:val="00997B0B"/>
    <w:rsid w:val="009A1C83"/>
    <w:rsid w:val="009A249A"/>
    <w:rsid w:val="009A78B9"/>
    <w:rsid w:val="009B472E"/>
    <w:rsid w:val="009B726F"/>
    <w:rsid w:val="009C0115"/>
    <w:rsid w:val="009D5099"/>
    <w:rsid w:val="009E4882"/>
    <w:rsid w:val="009E58EA"/>
    <w:rsid w:val="009F4304"/>
    <w:rsid w:val="00A009A9"/>
    <w:rsid w:val="00A01FD3"/>
    <w:rsid w:val="00A10790"/>
    <w:rsid w:val="00A12F6A"/>
    <w:rsid w:val="00A30A69"/>
    <w:rsid w:val="00A37B6B"/>
    <w:rsid w:val="00A43707"/>
    <w:rsid w:val="00A47073"/>
    <w:rsid w:val="00A4737F"/>
    <w:rsid w:val="00A52B28"/>
    <w:rsid w:val="00A55816"/>
    <w:rsid w:val="00A654E9"/>
    <w:rsid w:val="00A73064"/>
    <w:rsid w:val="00A8676D"/>
    <w:rsid w:val="00A86FF9"/>
    <w:rsid w:val="00A9220A"/>
    <w:rsid w:val="00A92324"/>
    <w:rsid w:val="00A92EEA"/>
    <w:rsid w:val="00A95E0A"/>
    <w:rsid w:val="00AA5823"/>
    <w:rsid w:val="00AA690A"/>
    <w:rsid w:val="00AA72AF"/>
    <w:rsid w:val="00AB3AC8"/>
    <w:rsid w:val="00AB4852"/>
    <w:rsid w:val="00AC4297"/>
    <w:rsid w:val="00AD0873"/>
    <w:rsid w:val="00AD337A"/>
    <w:rsid w:val="00AD56BD"/>
    <w:rsid w:val="00AF6918"/>
    <w:rsid w:val="00B00729"/>
    <w:rsid w:val="00B02CC4"/>
    <w:rsid w:val="00B06B80"/>
    <w:rsid w:val="00B132F7"/>
    <w:rsid w:val="00B16651"/>
    <w:rsid w:val="00B16666"/>
    <w:rsid w:val="00B2194B"/>
    <w:rsid w:val="00B26348"/>
    <w:rsid w:val="00B2720F"/>
    <w:rsid w:val="00B307D7"/>
    <w:rsid w:val="00B37DDC"/>
    <w:rsid w:val="00B60FE4"/>
    <w:rsid w:val="00B652EE"/>
    <w:rsid w:val="00B77A1E"/>
    <w:rsid w:val="00B80C67"/>
    <w:rsid w:val="00B96432"/>
    <w:rsid w:val="00BA0406"/>
    <w:rsid w:val="00BA2577"/>
    <w:rsid w:val="00BA5FD3"/>
    <w:rsid w:val="00BC05BB"/>
    <w:rsid w:val="00BC54C5"/>
    <w:rsid w:val="00BC5F4E"/>
    <w:rsid w:val="00BC7E24"/>
    <w:rsid w:val="00BD045C"/>
    <w:rsid w:val="00BE2982"/>
    <w:rsid w:val="00BF0E38"/>
    <w:rsid w:val="00BF37E2"/>
    <w:rsid w:val="00C037B3"/>
    <w:rsid w:val="00C058AC"/>
    <w:rsid w:val="00C11410"/>
    <w:rsid w:val="00C13433"/>
    <w:rsid w:val="00C17C1C"/>
    <w:rsid w:val="00C26766"/>
    <w:rsid w:val="00C3275C"/>
    <w:rsid w:val="00C35AF4"/>
    <w:rsid w:val="00C42A7F"/>
    <w:rsid w:val="00C52AD7"/>
    <w:rsid w:val="00C547BA"/>
    <w:rsid w:val="00C5528C"/>
    <w:rsid w:val="00C57A2D"/>
    <w:rsid w:val="00C60ABD"/>
    <w:rsid w:val="00C636B5"/>
    <w:rsid w:val="00C66C3A"/>
    <w:rsid w:val="00C712E3"/>
    <w:rsid w:val="00C72AAC"/>
    <w:rsid w:val="00C75146"/>
    <w:rsid w:val="00C803B1"/>
    <w:rsid w:val="00C904F6"/>
    <w:rsid w:val="00C96406"/>
    <w:rsid w:val="00C9715E"/>
    <w:rsid w:val="00CA077E"/>
    <w:rsid w:val="00CB2FB4"/>
    <w:rsid w:val="00CC058C"/>
    <w:rsid w:val="00CC2FFE"/>
    <w:rsid w:val="00CC42CE"/>
    <w:rsid w:val="00CC5A5E"/>
    <w:rsid w:val="00CD5C0A"/>
    <w:rsid w:val="00CE0179"/>
    <w:rsid w:val="00CE2D4B"/>
    <w:rsid w:val="00CE5A9F"/>
    <w:rsid w:val="00CF2EC8"/>
    <w:rsid w:val="00CF51BE"/>
    <w:rsid w:val="00D02098"/>
    <w:rsid w:val="00D037DA"/>
    <w:rsid w:val="00D03BB6"/>
    <w:rsid w:val="00D12D63"/>
    <w:rsid w:val="00D22856"/>
    <w:rsid w:val="00D2495E"/>
    <w:rsid w:val="00D32590"/>
    <w:rsid w:val="00D375D4"/>
    <w:rsid w:val="00D42D23"/>
    <w:rsid w:val="00D44229"/>
    <w:rsid w:val="00D55249"/>
    <w:rsid w:val="00D62297"/>
    <w:rsid w:val="00D63542"/>
    <w:rsid w:val="00D63F48"/>
    <w:rsid w:val="00D65A2B"/>
    <w:rsid w:val="00D65EFB"/>
    <w:rsid w:val="00D67DE8"/>
    <w:rsid w:val="00D75DEA"/>
    <w:rsid w:val="00D92508"/>
    <w:rsid w:val="00D937AF"/>
    <w:rsid w:val="00D976B9"/>
    <w:rsid w:val="00D97A9A"/>
    <w:rsid w:val="00D97B74"/>
    <w:rsid w:val="00DA24F0"/>
    <w:rsid w:val="00DB387B"/>
    <w:rsid w:val="00DC1FC8"/>
    <w:rsid w:val="00DD0120"/>
    <w:rsid w:val="00DD04DA"/>
    <w:rsid w:val="00DD08C8"/>
    <w:rsid w:val="00DD091E"/>
    <w:rsid w:val="00DD21FA"/>
    <w:rsid w:val="00DE147F"/>
    <w:rsid w:val="00DE49A9"/>
    <w:rsid w:val="00E02815"/>
    <w:rsid w:val="00E066EB"/>
    <w:rsid w:val="00E14ECD"/>
    <w:rsid w:val="00E2118D"/>
    <w:rsid w:val="00E23293"/>
    <w:rsid w:val="00E23658"/>
    <w:rsid w:val="00E4107F"/>
    <w:rsid w:val="00E41693"/>
    <w:rsid w:val="00E41AFC"/>
    <w:rsid w:val="00E46288"/>
    <w:rsid w:val="00E51F3F"/>
    <w:rsid w:val="00E55495"/>
    <w:rsid w:val="00E6537D"/>
    <w:rsid w:val="00E65C29"/>
    <w:rsid w:val="00E70446"/>
    <w:rsid w:val="00E723A1"/>
    <w:rsid w:val="00E75E55"/>
    <w:rsid w:val="00E77642"/>
    <w:rsid w:val="00E849AF"/>
    <w:rsid w:val="00E849D5"/>
    <w:rsid w:val="00E854BB"/>
    <w:rsid w:val="00E859C5"/>
    <w:rsid w:val="00E87F98"/>
    <w:rsid w:val="00E917DE"/>
    <w:rsid w:val="00E92031"/>
    <w:rsid w:val="00E95C04"/>
    <w:rsid w:val="00EA3AC4"/>
    <w:rsid w:val="00EA7043"/>
    <w:rsid w:val="00EA7D64"/>
    <w:rsid w:val="00EB000D"/>
    <w:rsid w:val="00EB2F13"/>
    <w:rsid w:val="00EC344A"/>
    <w:rsid w:val="00EC3E3D"/>
    <w:rsid w:val="00ED2B6E"/>
    <w:rsid w:val="00ED300C"/>
    <w:rsid w:val="00EE1E96"/>
    <w:rsid w:val="00EE25CA"/>
    <w:rsid w:val="00EE4B85"/>
    <w:rsid w:val="00EE7DC4"/>
    <w:rsid w:val="00EF0BD0"/>
    <w:rsid w:val="00EF4584"/>
    <w:rsid w:val="00F16853"/>
    <w:rsid w:val="00F31C13"/>
    <w:rsid w:val="00F33839"/>
    <w:rsid w:val="00F349CF"/>
    <w:rsid w:val="00F36E5D"/>
    <w:rsid w:val="00F41A33"/>
    <w:rsid w:val="00F42CE4"/>
    <w:rsid w:val="00F443F1"/>
    <w:rsid w:val="00F4793E"/>
    <w:rsid w:val="00F668F9"/>
    <w:rsid w:val="00F72C98"/>
    <w:rsid w:val="00F82FBA"/>
    <w:rsid w:val="00F86537"/>
    <w:rsid w:val="00F9005C"/>
    <w:rsid w:val="00F940D5"/>
    <w:rsid w:val="00F957D1"/>
    <w:rsid w:val="00F960B9"/>
    <w:rsid w:val="00F96CC4"/>
    <w:rsid w:val="00FB024B"/>
    <w:rsid w:val="00FB1A83"/>
    <w:rsid w:val="00FB39C5"/>
    <w:rsid w:val="00FB50E5"/>
    <w:rsid w:val="00FB5104"/>
    <w:rsid w:val="00FB5287"/>
    <w:rsid w:val="00FB58CD"/>
    <w:rsid w:val="00FC0375"/>
    <w:rsid w:val="00FC2D4E"/>
    <w:rsid w:val="00FC3F3E"/>
    <w:rsid w:val="00FC41F7"/>
    <w:rsid w:val="00FD212E"/>
    <w:rsid w:val="00FD3845"/>
    <w:rsid w:val="00FE2385"/>
    <w:rsid w:val="00FF7A4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B1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BF7"/>
    <w:pPr>
      <w:tabs>
        <w:tab w:val="left" w:pos="567"/>
      </w:tabs>
      <w:spacing w:after="140" w:line="280" w:lineRule="atLeast"/>
      <w:jc w:val="both"/>
    </w:pPr>
    <w:rPr>
      <w:rFonts w:ascii="Arial" w:hAnsi="Arial"/>
      <w:lang w:val="en-GB" w:eastAsia="en-US"/>
    </w:rPr>
  </w:style>
  <w:style w:type="paragraph" w:styleId="Heading1">
    <w:name w:val="heading 1"/>
    <w:next w:val="BodyText"/>
    <w:link w:val="Heading1Char"/>
    <w:qFormat/>
    <w:rsid w:val="00546370"/>
    <w:pPr>
      <w:keepNext/>
      <w:spacing w:before="140" w:after="140" w:line="280" w:lineRule="atLeast"/>
      <w:outlineLvl w:val="0"/>
    </w:pPr>
    <w:rPr>
      <w:rFonts w:ascii="Arial" w:hAnsi="Arial"/>
      <w:noProof/>
      <w:kern w:val="32"/>
      <w:sz w:val="28"/>
      <w:lang w:val="en-US" w:eastAsia="en-US"/>
    </w:rPr>
  </w:style>
  <w:style w:type="paragraph" w:styleId="Heading2">
    <w:name w:val="heading 2"/>
    <w:next w:val="BodyText"/>
    <w:link w:val="Heading2Char"/>
    <w:qFormat/>
    <w:rsid w:val="00546370"/>
    <w:pPr>
      <w:keepNext/>
      <w:spacing w:before="140" w:after="140" w:line="280" w:lineRule="atLeast"/>
      <w:outlineLvl w:val="1"/>
    </w:pPr>
    <w:rPr>
      <w:rFonts w:ascii="Arial" w:hAnsi="Arial"/>
      <w:noProof/>
      <w:sz w:val="24"/>
      <w:lang w:val="en-US" w:eastAsia="en-US"/>
    </w:rPr>
  </w:style>
  <w:style w:type="paragraph" w:styleId="Heading3">
    <w:name w:val="heading 3"/>
    <w:next w:val="BodyText"/>
    <w:link w:val="Heading3Char"/>
    <w:qFormat/>
    <w:rsid w:val="00546370"/>
    <w:pPr>
      <w:keepNext/>
      <w:spacing w:before="140" w:after="140" w:line="280" w:lineRule="atLeast"/>
      <w:outlineLvl w:val="2"/>
    </w:pPr>
    <w:rPr>
      <w:rFonts w:ascii="Arial" w:hAnsi="Arial"/>
      <w:b/>
      <w:noProof/>
      <w:lang w:val="en-US" w:eastAsia="en-US"/>
    </w:rPr>
  </w:style>
  <w:style w:type="paragraph" w:styleId="Heading4">
    <w:name w:val="heading 4"/>
    <w:basedOn w:val="Normal"/>
    <w:next w:val="Normal"/>
    <w:link w:val="Heading4Char"/>
    <w:qFormat/>
    <w:rsid w:val="00D2495E"/>
    <w:pPr>
      <w:keepNext/>
      <w:tabs>
        <w:tab w:val="left" w:pos="1134"/>
        <w:tab w:val="left" w:pos="1701"/>
        <w:tab w:val="left" w:pos="2268"/>
      </w:tabs>
      <w:spacing w:after="120" w:line="240" w:lineRule="auto"/>
      <w:jc w:val="left"/>
      <w:outlineLvl w:val="3"/>
    </w:pPr>
    <w:rPr>
      <w:rFonts w:ascii="Times New Roman" w:hAnsi="Times New Roman"/>
      <w:i/>
      <w:sz w:val="22"/>
      <w:lang w:val="x-none" w:eastAsia="x-none"/>
    </w:rPr>
  </w:style>
  <w:style w:type="paragraph" w:styleId="Heading5">
    <w:name w:val="heading 5"/>
    <w:basedOn w:val="Normal"/>
    <w:next w:val="Normal"/>
    <w:link w:val="Heading5Char"/>
    <w:qFormat/>
    <w:rsid w:val="00D2495E"/>
    <w:pPr>
      <w:keepNext/>
      <w:tabs>
        <w:tab w:val="left" w:pos="1134"/>
        <w:tab w:val="left" w:pos="1701"/>
        <w:tab w:val="left" w:pos="2268"/>
      </w:tabs>
      <w:spacing w:after="120" w:line="240" w:lineRule="auto"/>
      <w:outlineLvl w:val="4"/>
    </w:pPr>
    <w:rPr>
      <w:rFonts w:ascii="Times New Roman" w:hAnsi="Times New Roman"/>
      <w:i/>
      <w:lang w:val="x-none" w:eastAsia="x-none"/>
    </w:rPr>
  </w:style>
  <w:style w:type="paragraph" w:styleId="Heading6">
    <w:name w:val="heading 6"/>
    <w:basedOn w:val="Normal"/>
    <w:next w:val="Normal"/>
    <w:link w:val="Heading6Char"/>
    <w:qFormat/>
    <w:rsid w:val="00D2495E"/>
    <w:pPr>
      <w:keepNext/>
      <w:tabs>
        <w:tab w:val="left" w:pos="1134"/>
        <w:tab w:val="left" w:pos="1701"/>
        <w:tab w:val="left" w:pos="2268"/>
      </w:tabs>
      <w:spacing w:before="60" w:after="120" w:line="240" w:lineRule="auto"/>
      <w:outlineLvl w:val="5"/>
    </w:pPr>
    <w:rPr>
      <w:rFonts w:ascii="Times New Roman" w:hAnsi="Times New Roman"/>
      <w:b/>
      <w:sz w:val="22"/>
      <w:lang w:val="x-none" w:eastAsia="x-none"/>
    </w:rPr>
  </w:style>
  <w:style w:type="paragraph" w:styleId="Heading7">
    <w:name w:val="heading 7"/>
    <w:basedOn w:val="Normal"/>
    <w:next w:val="Normal"/>
    <w:link w:val="Heading7Char"/>
    <w:qFormat/>
    <w:rsid w:val="00D2495E"/>
    <w:pPr>
      <w:keepNext/>
      <w:tabs>
        <w:tab w:val="left" w:pos="1134"/>
        <w:tab w:val="left" w:pos="1701"/>
        <w:tab w:val="left" w:pos="2268"/>
      </w:tabs>
      <w:spacing w:before="120" w:after="120" w:line="240" w:lineRule="auto"/>
      <w:outlineLvl w:val="6"/>
    </w:pPr>
    <w:rPr>
      <w:rFonts w:ascii="Times New Roman" w:hAnsi="Times New Roman"/>
      <w:b/>
      <w:sz w:val="22"/>
      <w:lang w:val="x-none" w:eastAsia="x-none"/>
    </w:rPr>
  </w:style>
  <w:style w:type="paragraph" w:styleId="Heading8">
    <w:name w:val="heading 8"/>
    <w:basedOn w:val="Normal"/>
    <w:next w:val="Normal"/>
    <w:link w:val="Heading8Char"/>
    <w:qFormat/>
    <w:rsid w:val="00D2495E"/>
    <w:pPr>
      <w:keepNext/>
      <w:tabs>
        <w:tab w:val="left" w:pos="1134"/>
        <w:tab w:val="left" w:pos="1701"/>
        <w:tab w:val="left" w:pos="2268"/>
      </w:tabs>
      <w:spacing w:before="120" w:after="120" w:line="240" w:lineRule="auto"/>
      <w:jc w:val="center"/>
      <w:outlineLvl w:val="7"/>
    </w:pPr>
    <w:rPr>
      <w:rFonts w:ascii="Times New Roman" w:hAnsi="Times New Roman"/>
      <w:b/>
      <w:sz w:val="22"/>
      <w:lang w:val="x-none" w:eastAsia="x-none"/>
    </w:rPr>
  </w:style>
  <w:style w:type="paragraph" w:styleId="Heading9">
    <w:name w:val="heading 9"/>
    <w:basedOn w:val="Normal"/>
    <w:next w:val="Normal"/>
    <w:link w:val="Heading9Char"/>
    <w:qFormat/>
    <w:rsid w:val="00D2495E"/>
    <w:pPr>
      <w:keepNext/>
      <w:tabs>
        <w:tab w:val="left" w:pos="1134"/>
        <w:tab w:val="left" w:pos="1701"/>
        <w:tab w:val="left" w:pos="2268"/>
      </w:tabs>
      <w:spacing w:before="120" w:after="120" w:line="240" w:lineRule="auto"/>
      <w:outlineLvl w:val="8"/>
    </w:pPr>
    <w:rPr>
      <w:rFonts w:ascii="Times New Roman" w:hAnsi="Times New Roman"/>
      <w:b/>
      <w:color w:val="000000"/>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CE4"/>
    <w:pPr>
      <w:tabs>
        <w:tab w:val="left" w:pos="357"/>
        <w:tab w:val="center" w:pos="4320"/>
        <w:tab w:val="right" w:pos="8640"/>
      </w:tabs>
    </w:pPr>
    <w:rPr>
      <w:sz w:val="18"/>
    </w:rPr>
  </w:style>
  <w:style w:type="paragraph" w:styleId="Footer">
    <w:name w:val="footer"/>
    <w:basedOn w:val="Normal"/>
    <w:rsid w:val="00F42CE4"/>
    <w:rPr>
      <w:sz w:val="18"/>
    </w:rPr>
  </w:style>
  <w:style w:type="character" w:styleId="PageNumber">
    <w:name w:val="page number"/>
    <w:rsid w:val="00BC7E24"/>
    <w:rPr>
      <w:rFonts w:ascii="Arial" w:hAnsi="Arial"/>
      <w:sz w:val="18"/>
    </w:rPr>
  </w:style>
  <w:style w:type="paragraph" w:styleId="TOC2">
    <w:name w:val="toc 2"/>
    <w:next w:val="Normal"/>
    <w:autoRedefine/>
    <w:semiHidden/>
    <w:pPr>
      <w:tabs>
        <w:tab w:val="left" w:pos="1134"/>
        <w:tab w:val="left" w:pos="2268"/>
        <w:tab w:val="left" w:pos="2552"/>
        <w:tab w:val="left" w:pos="3119"/>
        <w:tab w:val="right" w:leader="dot" w:pos="8448"/>
      </w:tabs>
      <w:spacing w:before="60" w:after="60"/>
      <w:ind w:left="3119" w:right="1134" w:hanging="1418"/>
    </w:pPr>
    <w:rPr>
      <w:rFonts w:ascii="Arial" w:hAnsi="Arial"/>
      <w:noProof/>
      <w:lang w:val="en-GB" w:eastAsia="en-GB"/>
    </w:rPr>
  </w:style>
  <w:style w:type="paragraph" w:styleId="TOC3">
    <w:name w:val="toc 3"/>
    <w:basedOn w:val="BodyText"/>
    <w:next w:val="Normal"/>
    <w:autoRedefine/>
    <w:semiHidden/>
    <w:pPr>
      <w:tabs>
        <w:tab w:val="left" w:pos="851"/>
        <w:tab w:val="left" w:pos="1134"/>
        <w:tab w:val="left" w:pos="2268"/>
        <w:tab w:val="right" w:leader="dot" w:pos="8448"/>
      </w:tabs>
      <w:spacing w:after="0"/>
      <w:ind w:left="2268" w:right="1134"/>
    </w:pPr>
    <w:rPr>
      <w:noProof/>
    </w:rPr>
  </w:style>
  <w:style w:type="paragraph" w:styleId="BodyText">
    <w:name w:val="Body Text"/>
    <w:basedOn w:val="Normal"/>
    <w:rsid w:val="00546370"/>
  </w:style>
  <w:style w:type="paragraph" w:styleId="TOC4">
    <w:name w:val="toc 4"/>
    <w:basedOn w:val="Normal"/>
    <w:next w:val="Normal"/>
    <w:autoRedefine/>
    <w:semiHidden/>
    <w:pPr>
      <w:tabs>
        <w:tab w:val="right" w:leader="dot" w:pos="8448"/>
        <w:tab w:val="right" w:pos="8505"/>
      </w:tabs>
      <w:ind w:left="2835" w:right="1134"/>
    </w:pPr>
  </w:style>
  <w:style w:type="paragraph" w:customStyle="1" w:styleId="Address">
    <w:name w:val="Address"/>
    <w:pPr>
      <w:spacing w:line="180" w:lineRule="atLeast"/>
    </w:pPr>
    <w:rPr>
      <w:rFonts w:ascii="Arial" w:hAnsi="Arial"/>
      <w:noProof/>
      <w:color w:val="16288E"/>
      <w:sz w:val="16"/>
      <w:lang w:val="en-US" w:eastAsia="en-US"/>
    </w:rPr>
  </w:style>
  <w:style w:type="paragraph" w:styleId="EndnoteText">
    <w:name w:val="endnote text"/>
    <w:basedOn w:val="Normal"/>
    <w:semiHidden/>
    <w:pPr>
      <w:tabs>
        <w:tab w:val="left" w:pos="357"/>
      </w:tabs>
    </w:pPr>
  </w:style>
  <w:style w:type="paragraph" w:styleId="EnvelopeAddress">
    <w:name w:val="envelope address"/>
    <w:basedOn w:val="Normal"/>
    <w:pPr>
      <w:framePr w:w="7920" w:h="1980" w:hRule="exact" w:hSpace="180" w:wrap="auto" w:hAnchor="page" w:xAlign="center" w:yAlign="bottom"/>
      <w:tabs>
        <w:tab w:val="left" w:pos="357"/>
      </w:tabs>
      <w:ind w:left="2880"/>
    </w:pPr>
  </w:style>
  <w:style w:type="character" w:styleId="FollowedHyperlink">
    <w:name w:val="FollowedHyperlink"/>
    <w:rPr>
      <w:color w:val="808080"/>
      <w:u w:val="none"/>
    </w:rPr>
  </w:style>
  <w:style w:type="paragraph" w:styleId="FootnoteText">
    <w:name w:val="footnote text"/>
    <w:link w:val="FootnoteTextChar"/>
    <w:pPr>
      <w:spacing w:after="100" w:line="200" w:lineRule="atLeast"/>
    </w:pPr>
    <w:rPr>
      <w:rFonts w:ascii="Arial" w:hAnsi="Arial"/>
      <w:noProof/>
      <w:sz w:val="16"/>
      <w:lang w:val="en-US" w:eastAsia="en-US"/>
    </w:rPr>
  </w:style>
  <w:style w:type="character" w:styleId="Hyperlink">
    <w:name w:val="Hyperlink"/>
    <w:rsid w:val="00546370"/>
    <w:rPr>
      <w:rFonts w:ascii="Arial" w:hAnsi="Arial"/>
      <w:color w:val="16288E"/>
      <w:u w:val="none"/>
    </w:rPr>
  </w:style>
  <w:style w:type="paragraph" w:customStyle="1" w:styleId="Introduction">
    <w:name w:val="Introduction"/>
    <w:basedOn w:val="BodyText"/>
    <w:next w:val="BodyText"/>
    <w:rsid w:val="00546370"/>
    <w:pPr>
      <w:spacing w:before="140"/>
    </w:pPr>
    <w:rPr>
      <w:b/>
    </w:rPr>
  </w:style>
  <w:style w:type="paragraph" w:styleId="ListBullet">
    <w:name w:val="List Bullet"/>
    <w:basedOn w:val="Normal"/>
    <w:rsid w:val="00546370"/>
    <w:pPr>
      <w:numPr>
        <w:numId w:val="2"/>
      </w:numPr>
    </w:pPr>
  </w:style>
  <w:style w:type="paragraph" w:styleId="ListNumber">
    <w:name w:val="List Number"/>
    <w:basedOn w:val="Normal"/>
    <w:rsid w:val="00546370"/>
    <w:pPr>
      <w:numPr>
        <w:numId w:val="4"/>
      </w:numPr>
    </w:pPr>
  </w:style>
  <w:style w:type="paragraph" w:styleId="Title">
    <w:name w:val="Title"/>
    <w:link w:val="TitleChar"/>
    <w:qFormat/>
    <w:rsid w:val="00EE7DC4"/>
    <w:pPr>
      <w:spacing w:before="560" w:after="280" w:line="280" w:lineRule="atLeast"/>
      <w:outlineLvl w:val="0"/>
    </w:pPr>
    <w:rPr>
      <w:rFonts w:ascii="Arial" w:hAnsi="Arial"/>
      <w:noProof/>
      <w:kern w:val="28"/>
      <w:sz w:val="40"/>
      <w:lang w:val="en-US" w:eastAsia="en-US"/>
    </w:rPr>
  </w:style>
  <w:style w:type="character" w:customStyle="1" w:styleId="Heading1Char">
    <w:name w:val="Heading 1 Char"/>
    <w:link w:val="Heading1"/>
    <w:rsid w:val="00EE7DC4"/>
    <w:rPr>
      <w:rFonts w:ascii="Arial" w:hAnsi="Arial"/>
      <w:noProof/>
      <w:kern w:val="32"/>
      <w:sz w:val="28"/>
      <w:lang w:val="en-US" w:eastAsia="en-US" w:bidi="ar-SA"/>
    </w:rPr>
  </w:style>
  <w:style w:type="character" w:customStyle="1" w:styleId="Heading2Char">
    <w:name w:val="Heading 2 Char"/>
    <w:link w:val="Heading2"/>
    <w:rsid w:val="00EE7DC4"/>
    <w:rPr>
      <w:rFonts w:ascii="Arial" w:hAnsi="Arial"/>
      <w:noProof/>
      <w:sz w:val="24"/>
      <w:lang w:val="en-US" w:eastAsia="en-US" w:bidi="ar-SA"/>
    </w:rPr>
  </w:style>
  <w:style w:type="character" w:customStyle="1" w:styleId="Heading3Char">
    <w:name w:val="Heading 3 Char"/>
    <w:link w:val="Heading3"/>
    <w:rsid w:val="00EE7DC4"/>
    <w:rPr>
      <w:rFonts w:ascii="Arial" w:hAnsi="Arial"/>
      <w:b/>
      <w:noProof/>
      <w:lang w:val="en-US" w:eastAsia="en-US" w:bidi="ar-SA"/>
    </w:rPr>
  </w:style>
  <w:style w:type="character" w:customStyle="1" w:styleId="TitleChar">
    <w:name w:val="Title Char"/>
    <w:link w:val="Title"/>
    <w:rsid w:val="00EE7DC4"/>
    <w:rPr>
      <w:rFonts w:ascii="Arial" w:hAnsi="Arial"/>
      <w:noProof/>
      <w:kern w:val="28"/>
      <w:sz w:val="40"/>
      <w:lang w:val="en-US" w:eastAsia="en-US" w:bidi="ar-SA"/>
    </w:rPr>
  </w:style>
  <w:style w:type="paragraph" w:customStyle="1" w:styleId="ZchnZchn1CharCharCarCar">
    <w:name w:val="Zchn Zchn1 Char Char Car Car"/>
    <w:basedOn w:val="Normal"/>
    <w:rsid w:val="00D02098"/>
    <w:pPr>
      <w:spacing w:after="160" w:line="240" w:lineRule="exact"/>
      <w:jc w:val="left"/>
    </w:pPr>
    <w:rPr>
      <w:rFonts w:ascii="Tahoma" w:hAnsi="Tahoma"/>
      <w:lang w:val="en-US"/>
    </w:rPr>
  </w:style>
  <w:style w:type="paragraph" w:customStyle="1" w:styleId="Docheader">
    <w:name w:val="Doc header"/>
    <w:basedOn w:val="Normal"/>
    <w:rsid w:val="00D02098"/>
    <w:pPr>
      <w:spacing w:after="0" w:line="280" w:lineRule="exact"/>
      <w:jc w:val="left"/>
    </w:pPr>
    <w:rPr>
      <w:sz w:val="24"/>
      <w:lang w:val="en-US"/>
    </w:rPr>
  </w:style>
  <w:style w:type="character" w:styleId="FootnoteReference">
    <w:name w:val="footnote reference"/>
    <w:aliases w:val="stylish"/>
    <w:rsid w:val="00D02098"/>
    <w:rPr>
      <w:vertAlign w:val="superscript"/>
    </w:rPr>
  </w:style>
  <w:style w:type="paragraph" w:customStyle="1" w:styleId="MittleresRaster1-Akzent21">
    <w:name w:val="Mittleres Raster 1 - Akzent 21"/>
    <w:basedOn w:val="Normal"/>
    <w:uiPriority w:val="34"/>
    <w:qFormat/>
    <w:rsid w:val="005556BD"/>
    <w:pPr>
      <w:tabs>
        <w:tab w:val="clear" w:pos="567"/>
      </w:tabs>
      <w:spacing w:after="200" w:line="276" w:lineRule="auto"/>
      <w:ind w:left="720"/>
      <w:contextualSpacing/>
      <w:jc w:val="left"/>
    </w:pPr>
    <w:rPr>
      <w:rFonts w:ascii="Calibri" w:eastAsia="Calibri" w:hAnsi="Calibri"/>
      <w:sz w:val="22"/>
      <w:szCs w:val="22"/>
    </w:rPr>
  </w:style>
  <w:style w:type="character" w:customStyle="1" w:styleId="Heading4Char">
    <w:name w:val="Heading 4 Char"/>
    <w:link w:val="Heading4"/>
    <w:rsid w:val="00D2495E"/>
    <w:rPr>
      <w:i/>
      <w:sz w:val="22"/>
      <w:lang w:val="x-none" w:eastAsia="x-none"/>
    </w:rPr>
  </w:style>
  <w:style w:type="character" w:customStyle="1" w:styleId="Heading5Char">
    <w:name w:val="Heading 5 Char"/>
    <w:link w:val="Heading5"/>
    <w:rsid w:val="00D2495E"/>
    <w:rPr>
      <w:i/>
      <w:lang w:val="x-none" w:eastAsia="x-none"/>
    </w:rPr>
  </w:style>
  <w:style w:type="character" w:customStyle="1" w:styleId="Heading6Char">
    <w:name w:val="Heading 6 Char"/>
    <w:link w:val="Heading6"/>
    <w:rsid w:val="00D2495E"/>
    <w:rPr>
      <w:b/>
      <w:sz w:val="22"/>
      <w:lang w:val="x-none" w:eastAsia="x-none"/>
    </w:rPr>
  </w:style>
  <w:style w:type="character" w:customStyle="1" w:styleId="Heading7Char">
    <w:name w:val="Heading 7 Char"/>
    <w:link w:val="Heading7"/>
    <w:rsid w:val="00D2495E"/>
    <w:rPr>
      <w:b/>
      <w:sz w:val="22"/>
      <w:lang w:val="x-none" w:eastAsia="x-none"/>
    </w:rPr>
  </w:style>
  <w:style w:type="character" w:customStyle="1" w:styleId="Heading8Char">
    <w:name w:val="Heading 8 Char"/>
    <w:link w:val="Heading8"/>
    <w:rsid w:val="00D2495E"/>
    <w:rPr>
      <w:b/>
      <w:sz w:val="22"/>
      <w:lang w:val="x-none" w:eastAsia="x-none"/>
    </w:rPr>
  </w:style>
  <w:style w:type="character" w:customStyle="1" w:styleId="Heading9Char">
    <w:name w:val="Heading 9 Char"/>
    <w:link w:val="Heading9"/>
    <w:rsid w:val="00D2495E"/>
    <w:rPr>
      <w:b/>
      <w:color w:val="000000"/>
      <w:sz w:val="22"/>
      <w:lang w:val="x-none" w:eastAsia="x-none"/>
    </w:rPr>
  </w:style>
  <w:style w:type="character" w:customStyle="1" w:styleId="FootnoteTextChar">
    <w:name w:val="Footnote Text Char"/>
    <w:link w:val="FootnoteText"/>
    <w:rsid w:val="00D2495E"/>
    <w:rPr>
      <w:rFonts w:ascii="Arial" w:hAnsi="Arial"/>
      <w:noProof/>
      <w:sz w:val="16"/>
      <w:lang w:val="en-US" w:eastAsia="en-US" w:bidi="ar-SA"/>
    </w:rPr>
  </w:style>
  <w:style w:type="paragraph" w:styleId="BalloonText">
    <w:name w:val="Balloon Text"/>
    <w:basedOn w:val="Normal"/>
    <w:link w:val="BalloonTextChar"/>
    <w:rsid w:val="00906213"/>
    <w:pPr>
      <w:spacing w:after="0" w:line="240" w:lineRule="auto"/>
    </w:pPr>
    <w:rPr>
      <w:rFonts w:ascii="Tahoma" w:hAnsi="Tahoma"/>
      <w:sz w:val="16"/>
      <w:szCs w:val="16"/>
      <w:lang w:val="x-none"/>
    </w:rPr>
  </w:style>
  <w:style w:type="character" w:customStyle="1" w:styleId="BalloonTextChar">
    <w:name w:val="Balloon Text Char"/>
    <w:link w:val="BalloonText"/>
    <w:rsid w:val="00906213"/>
    <w:rPr>
      <w:rFonts w:ascii="Tahoma" w:hAnsi="Tahoma" w:cs="Tahoma"/>
      <w:sz w:val="16"/>
      <w:szCs w:val="16"/>
      <w:lang w:eastAsia="en-US"/>
    </w:rPr>
  </w:style>
  <w:style w:type="paragraph" w:styleId="CommentText">
    <w:name w:val="annotation text"/>
    <w:basedOn w:val="Normal"/>
    <w:link w:val="CommentTextChar"/>
    <w:unhideWhenUsed/>
    <w:rsid w:val="00130026"/>
    <w:rPr>
      <w:lang w:val="x-none"/>
    </w:rPr>
  </w:style>
  <w:style w:type="character" w:customStyle="1" w:styleId="CommentTextChar">
    <w:name w:val="Comment Text Char"/>
    <w:link w:val="CommentText"/>
    <w:rsid w:val="00130026"/>
    <w:rPr>
      <w:rFonts w:ascii="Arial" w:hAnsi="Arial"/>
      <w:lang w:eastAsia="en-US"/>
    </w:rPr>
  </w:style>
  <w:style w:type="character" w:styleId="CommentReference">
    <w:name w:val="annotation reference"/>
    <w:unhideWhenUsed/>
    <w:rsid w:val="00130026"/>
    <w:rPr>
      <w:sz w:val="16"/>
      <w:szCs w:val="16"/>
    </w:rPr>
  </w:style>
  <w:style w:type="paragraph" w:styleId="CommentSubject">
    <w:name w:val="annotation subject"/>
    <w:basedOn w:val="CommentText"/>
    <w:next w:val="CommentText"/>
    <w:semiHidden/>
    <w:rsid w:val="007A30CD"/>
    <w:rPr>
      <w:b/>
      <w:bCs/>
    </w:rPr>
  </w:style>
  <w:style w:type="paragraph" w:styleId="ListParagraph">
    <w:name w:val="List Paragraph"/>
    <w:basedOn w:val="Normal"/>
    <w:uiPriority w:val="34"/>
    <w:qFormat/>
    <w:rsid w:val="0079311B"/>
    <w:pPr>
      <w:ind w:left="720"/>
      <w:contextualSpacing/>
    </w:pPr>
  </w:style>
  <w:style w:type="table" w:styleId="TableGrid">
    <w:name w:val="Table Grid"/>
    <w:basedOn w:val="TableNormal"/>
    <w:rsid w:val="00E41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BF7"/>
    <w:pPr>
      <w:tabs>
        <w:tab w:val="left" w:pos="567"/>
      </w:tabs>
      <w:spacing w:after="140" w:line="280" w:lineRule="atLeast"/>
      <w:jc w:val="both"/>
    </w:pPr>
    <w:rPr>
      <w:rFonts w:ascii="Arial" w:hAnsi="Arial"/>
      <w:lang w:val="en-GB" w:eastAsia="en-US"/>
    </w:rPr>
  </w:style>
  <w:style w:type="paragraph" w:styleId="Heading1">
    <w:name w:val="heading 1"/>
    <w:next w:val="BodyText"/>
    <w:link w:val="Heading1Char"/>
    <w:qFormat/>
    <w:rsid w:val="00546370"/>
    <w:pPr>
      <w:keepNext/>
      <w:spacing w:before="140" w:after="140" w:line="280" w:lineRule="atLeast"/>
      <w:outlineLvl w:val="0"/>
    </w:pPr>
    <w:rPr>
      <w:rFonts w:ascii="Arial" w:hAnsi="Arial"/>
      <w:noProof/>
      <w:kern w:val="32"/>
      <w:sz w:val="28"/>
      <w:lang w:val="en-US" w:eastAsia="en-US"/>
    </w:rPr>
  </w:style>
  <w:style w:type="paragraph" w:styleId="Heading2">
    <w:name w:val="heading 2"/>
    <w:next w:val="BodyText"/>
    <w:link w:val="Heading2Char"/>
    <w:qFormat/>
    <w:rsid w:val="00546370"/>
    <w:pPr>
      <w:keepNext/>
      <w:spacing w:before="140" w:after="140" w:line="280" w:lineRule="atLeast"/>
      <w:outlineLvl w:val="1"/>
    </w:pPr>
    <w:rPr>
      <w:rFonts w:ascii="Arial" w:hAnsi="Arial"/>
      <w:noProof/>
      <w:sz w:val="24"/>
      <w:lang w:val="en-US" w:eastAsia="en-US"/>
    </w:rPr>
  </w:style>
  <w:style w:type="paragraph" w:styleId="Heading3">
    <w:name w:val="heading 3"/>
    <w:next w:val="BodyText"/>
    <w:link w:val="Heading3Char"/>
    <w:qFormat/>
    <w:rsid w:val="00546370"/>
    <w:pPr>
      <w:keepNext/>
      <w:spacing w:before="140" w:after="140" w:line="280" w:lineRule="atLeast"/>
      <w:outlineLvl w:val="2"/>
    </w:pPr>
    <w:rPr>
      <w:rFonts w:ascii="Arial" w:hAnsi="Arial"/>
      <w:b/>
      <w:noProof/>
      <w:lang w:val="en-US" w:eastAsia="en-US"/>
    </w:rPr>
  </w:style>
  <w:style w:type="paragraph" w:styleId="Heading4">
    <w:name w:val="heading 4"/>
    <w:basedOn w:val="Normal"/>
    <w:next w:val="Normal"/>
    <w:link w:val="Heading4Char"/>
    <w:qFormat/>
    <w:rsid w:val="00D2495E"/>
    <w:pPr>
      <w:keepNext/>
      <w:tabs>
        <w:tab w:val="left" w:pos="1134"/>
        <w:tab w:val="left" w:pos="1701"/>
        <w:tab w:val="left" w:pos="2268"/>
      </w:tabs>
      <w:spacing w:after="120" w:line="240" w:lineRule="auto"/>
      <w:jc w:val="left"/>
      <w:outlineLvl w:val="3"/>
    </w:pPr>
    <w:rPr>
      <w:rFonts w:ascii="Times New Roman" w:hAnsi="Times New Roman"/>
      <w:i/>
      <w:sz w:val="22"/>
      <w:lang w:val="x-none" w:eastAsia="x-none"/>
    </w:rPr>
  </w:style>
  <w:style w:type="paragraph" w:styleId="Heading5">
    <w:name w:val="heading 5"/>
    <w:basedOn w:val="Normal"/>
    <w:next w:val="Normal"/>
    <w:link w:val="Heading5Char"/>
    <w:qFormat/>
    <w:rsid w:val="00D2495E"/>
    <w:pPr>
      <w:keepNext/>
      <w:tabs>
        <w:tab w:val="left" w:pos="1134"/>
        <w:tab w:val="left" w:pos="1701"/>
        <w:tab w:val="left" w:pos="2268"/>
      </w:tabs>
      <w:spacing w:after="120" w:line="240" w:lineRule="auto"/>
      <w:outlineLvl w:val="4"/>
    </w:pPr>
    <w:rPr>
      <w:rFonts w:ascii="Times New Roman" w:hAnsi="Times New Roman"/>
      <w:i/>
      <w:lang w:val="x-none" w:eastAsia="x-none"/>
    </w:rPr>
  </w:style>
  <w:style w:type="paragraph" w:styleId="Heading6">
    <w:name w:val="heading 6"/>
    <w:basedOn w:val="Normal"/>
    <w:next w:val="Normal"/>
    <w:link w:val="Heading6Char"/>
    <w:qFormat/>
    <w:rsid w:val="00D2495E"/>
    <w:pPr>
      <w:keepNext/>
      <w:tabs>
        <w:tab w:val="left" w:pos="1134"/>
        <w:tab w:val="left" w:pos="1701"/>
        <w:tab w:val="left" w:pos="2268"/>
      </w:tabs>
      <w:spacing w:before="60" w:after="120" w:line="240" w:lineRule="auto"/>
      <w:outlineLvl w:val="5"/>
    </w:pPr>
    <w:rPr>
      <w:rFonts w:ascii="Times New Roman" w:hAnsi="Times New Roman"/>
      <w:b/>
      <w:sz w:val="22"/>
      <w:lang w:val="x-none" w:eastAsia="x-none"/>
    </w:rPr>
  </w:style>
  <w:style w:type="paragraph" w:styleId="Heading7">
    <w:name w:val="heading 7"/>
    <w:basedOn w:val="Normal"/>
    <w:next w:val="Normal"/>
    <w:link w:val="Heading7Char"/>
    <w:qFormat/>
    <w:rsid w:val="00D2495E"/>
    <w:pPr>
      <w:keepNext/>
      <w:tabs>
        <w:tab w:val="left" w:pos="1134"/>
        <w:tab w:val="left" w:pos="1701"/>
        <w:tab w:val="left" w:pos="2268"/>
      </w:tabs>
      <w:spacing w:before="120" w:after="120" w:line="240" w:lineRule="auto"/>
      <w:outlineLvl w:val="6"/>
    </w:pPr>
    <w:rPr>
      <w:rFonts w:ascii="Times New Roman" w:hAnsi="Times New Roman"/>
      <w:b/>
      <w:sz w:val="22"/>
      <w:lang w:val="x-none" w:eastAsia="x-none"/>
    </w:rPr>
  </w:style>
  <w:style w:type="paragraph" w:styleId="Heading8">
    <w:name w:val="heading 8"/>
    <w:basedOn w:val="Normal"/>
    <w:next w:val="Normal"/>
    <w:link w:val="Heading8Char"/>
    <w:qFormat/>
    <w:rsid w:val="00D2495E"/>
    <w:pPr>
      <w:keepNext/>
      <w:tabs>
        <w:tab w:val="left" w:pos="1134"/>
        <w:tab w:val="left" w:pos="1701"/>
        <w:tab w:val="left" w:pos="2268"/>
      </w:tabs>
      <w:spacing w:before="120" w:after="120" w:line="240" w:lineRule="auto"/>
      <w:jc w:val="center"/>
      <w:outlineLvl w:val="7"/>
    </w:pPr>
    <w:rPr>
      <w:rFonts w:ascii="Times New Roman" w:hAnsi="Times New Roman"/>
      <w:b/>
      <w:sz w:val="22"/>
      <w:lang w:val="x-none" w:eastAsia="x-none"/>
    </w:rPr>
  </w:style>
  <w:style w:type="paragraph" w:styleId="Heading9">
    <w:name w:val="heading 9"/>
    <w:basedOn w:val="Normal"/>
    <w:next w:val="Normal"/>
    <w:link w:val="Heading9Char"/>
    <w:qFormat/>
    <w:rsid w:val="00D2495E"/>
    <w:pPr>
      <w:keepNext/>
      <w:tabs>
        <w:tab w:val="left" w:pos="1134"/>
        <w:tab w:val="left" w:pos="1701"/>
        <w:tab w:val="left" w:pos="2268"/>
      </w:tabs>
      <w:spacing w:before="120" w:after="120" w:line="240" w:lineRule="auto"/>
      <w:outlineLvl w:val="8"/>
    </w:pPr>
    <w:rPr>
      <w:rFonts w:ascii="Times New Roman" w:hAnsi="Times New Roman"/>
      <w:b/>
      <w:color w:val="000000"/>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CE4"/>
    <w:pPr>
      <w:tabs>
        <w:tab w:val="left" w:pos="357"/>
        <w:tab w:val="center" w:pos="4320"/>
        <w:tab w:val="right" w:pos="8640"/>
      </w:tabs>
    </w:pPr>
    <w:rPr>
      <w:sz w:val="18"/>
    </w:rPr>
  </w:style>
  <w:style w:type="paragraph" w:styleId="Footer">
    <w:name w:val="footer"/>
    <w:basedOn w:val="Normal"/>
    <w:rsid w:val="00F42CE4"/>
    <w:rPr>
      <w:sz w:val="18"/>
    </w:rPr>
  </w:style>
  <w:style w:type="character" w:styleId="PageNumber">
    <w:name w:val="page number"/>
    <w:rsid w:val="00BC7E24"/>
    <w:rPr>
      <w:rFonts w:ascii="Arial" w:hAnsi="Arial"/>
      <w:sz w:val="18"/>
    </w:rPr>
  </w:style>
  <w:style w:type="paragraph" w:styleId="TOC2">
    <w:name w:val="toc 2"/>
    <w:next w:val="Normal"/>
    <w:autoRedefine/>
    <w:semiHidden/>
    <w:pPr>
      <w:tabs>
        <w:tab w:val="left" w:pos="1134"/>
        <w:tab w:val="left" w:pos="2268"/>
        <w:tab w:val="left" w:pos="2552"/>
        <w:tab w:val="left" w:pos="3119"/>
        <w:tab w:val="right" w:leader="dot" w:pos="8448"/>
      </w:tabs>
      <w:spacing w:before="60" w:after="60"/>
      <w:ind w:left="3119" w:right="1134" w:hanging="1418"/>
    </w:pPr>
    <w:rPr>
      <w:rFonts w:ascii="Arial" w:hAnsi="Arial"/>
      <w:noProof/>
      <w:lang w:val="en-GB" w:eastAsia="en-GB"/>
    </w:rPr>
  </w:style>
  <w:style w:type="paragraph" w:styleId="TOC3">
    <w:name w:val="toc 3"/>
    <w:basedOn w:val="BodyText"/>
    <w:next w:val="Normal"/>
    <w:autoRedefine/>
    <w:semiHidden/>
    <w:pPr>
      <w:tabs>
        <w:tab w:val="left" w:pos="851"/>
        <w:tab w:val="left" w:pos="1134"/>
        <w:tab w:val="left" w:pos="2268"/>
        <w:tab w:val="right" w:leader="dot" w:pos="8448"/>
      </w:tabs>
      <w:spacing w:after="0"/>
      <w:ind w:left="2268" w:right="1134"/>
    </w:pPr>
    <w:rPr>
      <w:noProof/>
    </w:rPr>
  </w:style>
  <w:style w:type="paragraph" w:styleId="BodyText">
    <w:name w:val="Body Text"/>
    <w:basedOn w:val="Normal"/>
    <w:rsid w:val="00546370"/>
  </w:style>
  <w:style w:type="paragraph" w:styleId="TOC4">
    <w:name w:val="toc 4"/>
    <w:basedOn w:val="Normal"/>
    <w:next w:val="Normal"/>
    <w:autoRedefine/>
    <w:semiHidden/>
    <w:pPr>
      <w:tabs>
        <w:tab w:val="right" w:leader="dot" w:pos="8448"/>
        <w:tab w:val="right" w:pos="8505"/>
      </w:tabs>
      <w:ind w:left="2835" w:right="1134"/>
    </w:pPr>
  </w:style>
  <w:style w:type="paragraph" w:customStyle="1" w:styleId="Address">
    <w:name w:val="Address"/>
    <w:pPr>
      <w:spacing w:line="180" w:lineRule="atLeast"/>
    </w:pPr>
    <w:rPr>
      <w:rFonts w:ascii="Arial" w:hAnsi="Arial"/>
      <w:noProof/>
      <w:color w:val="16288E"/>
      <w:sz w:val="16"/>
      <w:lang w:val="en-US" w:eastAsia="en-US"/>
    </w:rPr>
  </w:style>
  <w:style w:type="paragraph" w:styleId="EndnoteText">
    <w:name w:val="endnote text"/>
    <w:basedOn w:val="Normal"/>
    <w:semiHidden/>
    <w:pPr>
      <w:tabs>
        <w:tab w:val="left" w:pos="357"/>
      </w:tabs>
    </w:pPr>
  </w:style>
  <w:style w:type="paragraph" w:styleId="EnvelopeAddress">
    <w:name w:val="envelope address"/>
    <w:basedOn w:val="Normal"/>
    <w:pPr>
      <w:framePr w:w="7920" w:h="1980" w:hRule="exact" w:hSpace="180" w:wrap="auto" w:hAnchor="page" w:xAlign="center" w:yAlign="bottom"/>
      <w:tabs>
        <w:tab w:val="left" w:pos="357"/>
      </w:tabs>
      <w:ind w:left="2880"/>
    </w:pPr>
  </w:style>
  <w:style w:type="character" w:styleId="FollowedHyperlink">
    <w:name w:val="FollowedHyperlink"/>
    <w:rPr>
      <w:color w:val="808080"/>
      <w:u w:val="none"/>
    </w:rPr>
  </w:style>
  <w:style w:type="paragraph" w:styleId="FootnoteText">
    <w:name w:val="footnote text"/>
    <w:link w:val="FootnoteTextChar"/>
    <w:pPr>
      <w:spacing w:after="100" w:line="200" w:lineRule="atLeast"/>
    </w:pPr>
    <w:rPr>
      <w:rFonts w:ascii="Arial" w:hAnsi="Arial"/>
      <w:noProof/>
      <w:sz w:val="16"/>
      <w:lang w:val="en-US" w:eastAsia="en-US"/>
    </w:rPr>
  </w:style>
  <w:style w:type="character" w:styleId="Hyperlink">
    <w:name w:val="Hyperlink"/>
    <w:rsid w:val="00546370"/>
    <w:rPr>
      <w:rFonts w:ascii="Arial" w:hAnsi="Arial"/>
      <w:color w:val="16288E"/>
      <w:u w:val="none"/>
    </w:rPr>
  </w:style>
  <w:style w:type="paragraph" w:customStyle="1" w:styleId="Introduction">
    <w:name w:val="Introduction"/>
    <w:basedOn w:val="BodyText"/>
    <w:next w:val="BodyText"/>
    <w:rsid w:val="00546370"/>
    <w:pPr>
      <w:spacing w:before="140"/>
    </w:pPr>
    <w:rPr>
      <w:b/>
    </w:rPr>
  </w:style>
  <w:style w:type="paragraph" w:styleId="ListBullet">
    <w:name w:val="List Bullet"/>
    <w:basedOn w:val="Normal"/>
    <w:rsid w:val="00546370"/>
    <w:pPr>
      <w:numPr>
        <w:numId w:val="2"/>
      </w:numPr>
    </w:pPr>
  </w:style>
  <w:style w:type="paragraph" w:styleId="ListNumber">
    <w:name w:val="List Number"/>
    <w:basedOn w:val="Normal"/>
    <w:rsid w:val="00546370"/>
    <w:pPr>
      <w:numPr>
        <w:numId w:val="4"/>
      </w:numPr>
    </w:pPr>
  </w:style>
  <w:style w:type="paragraph" w:styleId="Title">
    <w:name w:val="Title"/>
    <w:link w:val="TitleChar"/>
    <w:qFormat/>
    <w:rsid w:val="00EE7DC4"/>
    <w:pPr>
      <w:spacing w:before="560" w:after="280" w:line="280" w:lineRule="atLeast"/>
      <w:outlineLvl w:val="0"/>
    </w:pPr>
    <w:rPr>
      <w:rFonts w:ascii="Arial" w:hAnsi="Arial"/>
      <w:noProof/>
      <w:kern w:val="28"/>
      <w:sz w:val="40"/>
      <w:lang w:val="en-US" w:eastAsia="en-US"/>
    </w:rPr>
  </w:style>
  <w:style w:type="character" w:customStyle="1" w:styleId="Heading1Char">
    <w:name w:val="Heading 1 Char"/>
    <w:link w:val="Heading1"/>
    <w:rsid w:val="00EE7DC4"/>
    <w:rPr>
      <w:rFonts w:ascii="Arial" w:hAnsi="Arial"/>
      <w:noProof/>
      <w:kern w:val="32"/>
      <w:sz w:val="28"/>
      <w:lang w:val="en-US" w:eastAsia="en-US" w:bidi="ar-SA"/>
    </w:rPr>
  </w:style>
  <w:style w:type="character" w:customStyle="1" w:styleId="Heading2Char">
    <w:name w:val="Heading 2 Char"/>
    <w:link w:val="Heading2"/>
    <w:rsid w:val="00EE7DC4"/>
    <w:rPr>
      <w:rFonts w:ascii="Arial" w:hAnsi="Arial"/>
      <w:noProof/>
      <w:sz w:val="24"/>
      <w:lang w:val="en-US" w:eastAsia="en-US" w:bidi="ar-SA"/>
    </w:rPr>
  </w:style>
  <w:style w:type="character" w:customStyle="1" w:styleId="Heading3Char">
    <w:name w:val="Heading 3 Char"/>
    <w:link w:val="Heading3"/>
    <w:rsid w:val="00EE7DC4"/>
    <w:rPr>
      <w:rFonts w:ascii="Arial" w:hAnsi="Arial"/>
      <w:b/>
      <w:noProof/>
      <w:lang w:val="en-US" w:eastAsia="en-US" w:bidi="ar-SA"/>
    </w:rPr>
  </w:style>
  <w:style w:type="character" w:customStyle="1" w:styleId="TitleChar">
    <w:name w:val="Title Char"/>
    <w:link w:val="Title"/>
    <w:rsid w:val="00EE7DC4"/>
    <w:rPr>
      <w:rFonts w:ascii="Arial" w:hAnsi="Arial"/>
      <w:noProof/>
      <w:kern w:val="28"/>
      <w:sz w:val="40"/>
      <w:lang w:val="en-US" w:eastAsia="en-US" w:bidi="ar-SA"/>
    </w:rPr>
  </w:style>
  <w:style w:type="paragraph" w:customStyle="1" w:styleId="ZchnZchn1CharCharCarCar">
    <w:name w:val="Zchn Zchn1 Char Char Car Car"/>
    <w:basedOn w:val="Normal"/>
    <w:rsid w:val="00D02098"/>
    <w:pPr>
      <w:spacing w:after="160" w:line="240" w:lineRule="exact"/>
      <w:jc w:val="left"/>
    </w:pPr>
    <w:rPr>
      <w:rFonts w:ascii="Tahoma" w:hAnsi="Tahoma"/>
      <w:lang w:val="en-US"/>
    </w:rPr>
  </w:style>
  <w:style w:type="paragraph" w:customStyle="1" w:styleId="Docheader">
    <w:name w:val="Doc header"/>
    <w:basedOn w:val="Normal"/>
    <w:rsid w:val="00D02098"/>
    <w:pPr>
      <w:spacing w:after="0" w:line="280" w:lineRule="exact"/>
      <w:jc w:val="left"/>
    </w:pPr>
    <w:rPr>
      <w:sz w:val="24"/>
      <w:lang w:val="en-US"/>
    </w:rPr>
  </w:style>
  <w:style w:type="character" w:styleId="FootnoteReference">
    <w:name w:val="footnote reference"/>
    <w:aliases w:val="stylish"/>
    <w:rsid w:val="00D02098"/>
    <w:rPr>
      <w:vertAlign w:val="superscript"/>
    </w:rPr>
  </w:style>
  <w:style w:type="paragraph" w:customStyle="1" w:styleId="MittleresRaster1-Akzent21">
    <w:name w:val="Mittleres Raster 1 - Akzent 21"/>
    <w:basedOn w:val="Normal"/>
    <w:uiPriority w:val="34"/>
    <w:qFormat/>
    <w:rsid w:val="005556BD"/>
    <w:pPr>
      <w:tabs>
        <w:tab w:val="clear" w:pos="567"/>
      </w:tabs>
      <w:spacing w:after="200" w:line="276" w:lineRule="auto"/>
      <w:ind w:left="720"/>
      <w:contextualSpacing/>
      <w:jc w:val="left"/>
    </w:pPr>
    <w:rPr>
      <w:rFonts w:ascii="Calibri" w:eastAsia="Calibri" w:hAnsi="Calibri"/>
      <w:sz w:val="22"/>
      <w:szCs w:val="22"/>
    </w:rPr>
  </w:style>
  <w:style w:type="character" w:customStyle="1" w:styleId="Heading4Char">
    <w:name w:val="Heading 4 Char"/>
    <w:link w:val="Heading4"/>
    <w:rsid w:val="00D2495E"/>
    <w:rPr>
      <w:i/>
      <w:sz w:val="22"/>
      <w:lang w:val="x-none" w:eastAsia="x-none"/>
    </w:rPr>
  </w:style>
  <w:style w:type="character" w:customStyle="1" w:styleId="Heading5Char">
    <w:name w:val="Heading 5 Char"/>
    <w:link w:val="Heading5"/>
    <w:rsid w:val="00D2495E"/>
    <w:rPr>
      <w:i/>
      <w:lang w:val="x-none" w:eastAsia="x-none"/>
    </w:rPr>
  </w:style>
  <w:style w:type="character" w:customStyle="1" w:styleId="Heading6Char">
    <w:name w:val="Heading 6 Char"/>
    <w:link w:val="Heading6"/>
    <w:rsid w:val="00D2495E"/>
    <w:rPr>
      <w:b/>
      <w:sz w:val="22"/>
      <w:lang w:val="x-none" w:eastAsia="x-none"/>
    </w:rPr>
  </w:style>
  <w:style w:type="character" w:customStyle="1" w:styleId="Heading7Char">
    <w:name w:val="Heading 7 Char"/>
    <w:link w:val="Heading7"/>
    <w:rsid w:val="00D2495E"/>
    <w:rPr>
      <w:b/>
      <w:sz w:val="22"/>
      <w:lang w:val="x-none" w:eastAsia="x-none"/>
    </w:rPr>
  </w:style>
  <w:style w:type="character" w:customStyle="1" w:styleId="Heading8Char">
    <w:name w:val="Heading 8 Char"/>
    <w:link w:val="Heading8"/>
    <w:rsid w:val="00D2495E"/>
    <w:rPr>
      <w:b/>
      <w:sz w:val="22"/>
      <w:lang w:val="x-none" w:eastAsia="x-none"/>
    </w:rPr>
  </w:style>
  <w:style w:type="character" w:customStyle="1" w:styleId="Heading9Char">
    <w:name w:val="Heading 9 Char"/>
    <w:link w:val="Heading9"/>
    <w:rsid w:val="00D2495E"/>
    <w:rPr>
      <w:b/>
      <w:color w:val="000000"/>
      <w:sz w:val="22"/>
      <w:lang w:val="x-none" w:eastAsia="x-none"/>
    </w:rPr>
  </w:style>
  <w:style w:type="character" w:customStyle="1" w:styleId="FootnoteTextChar">
    <w:name w:val="Footnote Text Char"/>
    <w:link w:val="FootnoteText"/>
    <w:rsid w:val="00D2495E"/>
    <w:rPr>
      <w:rFonts w:ascii="Arial" w:hAnsi="Arial"/>
      <w:noProof/>
      <w:sz w:val="16"/>
      <w:lang w:val="en-US" w:eastAsia="en-US" w:bidi="ar-SA"/>
    </w:rPr>
  </w:style>
  <w:style w:type="paragraph" w:styleId="BalloonText">
    <w:name w:val="Balloon Text"/>
    <w:basedOn w:val="Normal"/>
    <w:link w:val="BalloonTextChar"/>
    <w:rsid w:val="00906213"/>
    <w:pPr>
      <w:spacing w:after="0" w:line="240" w:lineRule="auto"/>
    </w:pPr>
    <w:rPr>
      <w:rFonts w:ascii="Tahoma" w:hAnsi="Tahoma"/>
      <w:sz w:val="16"/>
      <w:szCs w:val="16"/>
      <w:lang w:val="x-none"/>
    </w:rPr>
  </w:style>
  <w:style w:type="character" w:customStyle="1" w:styleId="BalloonTextChar">
    <w:name w:val="Balloon Text Char"/>
    <w:link w:val="BalloonText"/>
    <w:rsid w:val="00906213"/>
    <w:rPr>
      <w:rFonts w:ascii="Tahoma" w:hAnsi="Tahoma" w:cs="Tahoma"/>
      <w:sz w:val="16"/>
      <w:szCs w:val="16"/>
      <w:lang w:eastAsia="en-US"/>
    </w:rPr>
  </w:style>
  <w:style w:type="paragraph" w:styleId="CommentText">
    <w:name w:val="annotation text"/>
    <w:basedOn w:val="Normal"/>
    <w:link w:val="CommentTextChar"/>
    <w:unhideWhenUsed/>
    <w:rsid w:val="00130026"/>
    <w:rPr>
      <w:lang w:val="x-none"/>
    </w:rPr>
  </w:style>
  <w:style w:type="character" w:customStyle="1" w:styleId="CommentTextChar">
    <w:name w:val="Comment Text Char"/>
    <w:link w:val="CommentText"/>
    <w:rsid w:val="00130026"/>
    <w:rPr>
      <w:rFonts w:ascii="Arial" w:hAnsi="Arial"/>
      <w:lang w:eastAsia="en-US"/>
    </w:rPr>
  </w:style>
  <w:style w:type="character" w:styleId="CommentReference">
    <w:name w:val="annotation reference"/>
    <w:unhideWhenUsed/>
    <w:rsid w:val="00130026"/>
    <w:rPr>
      <w:sz w:val="16"/>
      <w:szCs w:val="16"/>
    </w:rPr>
  </w:style>
  <w:style w:type="paragraph" w:styleId="CommentSubject">
    <w:name w:val="annotation subject"/>
    <w:basedOn w:val="CommentText"/>
    <w:next w:val="CommentText"/>
    <w:semiHidden/>
    <w:rsid w:val="007A30CD"/>
    <w:rPr>
      <w:b/>
      <w:bCs/>
    </w:rPr>
  </w:style>
  <w:style w:type="paragraph" w:styleId="ListParagraph">
    <w:name w:val="List Paragraph"/>
    <w:basedOn w:val="Normal"/>
    <w:uiPriority w:val="34"/>
    <w:qFormat/>
    <w:rsid w:val="0079311B"/>
    <w:pPr>
      <w:ind w:left="720"/>
      <w:contextualSpacing/>
    </w:pPr>
  </w:style>
  <w:style w:type="table" w:styleId="TableGrid">
    <w:name w:val="Table Grid"/>
    <w:basedOn w:val="TableNormal"/>
    <w:rsid w:val="00E41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87397">
      <w:bodyDiv w:val="1"/>
      <w:marLeft w:val="0"/>
      <w:marRight w:val="0"/>
      <w:marTop w:val="0"/>
      <w:marBottom w:val="0"/>
      <w:divBdr>
        <w:top w:val="none" w:sz="0" w:space="0" w:color="auto"/>
        <w:left w:val="none" w:sz="0" w:space="0" w:color="auto"/>
        <w:bottom w:val="none" w:sz="0" w:space="0" w:color="auto"/>
        <w:right w:val="none" w:sz="0" w:space="0" w:color="auto"/>
      </w:divBdr>
    </w:div>
    <w:div w:id="1308973098">
      <w:bodyDiv w:val="1"/>
      <w:marLeft w:val="0"/>
      <w:marRight w:val="0"/>
      <w:marTop w:val="0"/>
      <w:marBottom w:val="0"/>
      <w:divBdr>
        <w:top w:val="none" w:sz="0" w:space="0" w:color="auto"/>
        <w:left w:val="none" w:sz="0" w:space="0" w:color="auto"/>
        <w:bottom w:val="none" w:sz="0" w:space="0" w:color="auto"/>
        <w:right w:val="none" w:sz="0" w:space="0" w:color="auto"/>
      </w:divBdr>
    </w:div>
    <w:div w:id="1320965005">
      <w:bodyDiv w:val="1"/>
      <w:marLeft w:val="0"/>
      <w:marRight w:val="0"/>
      <w:marTop w:val="0"/>
      <w:marBottom w:val="0"/>
      <w:divBdr>
        <w:top w:val="none" w:sz="0" w:space="0" w:color="auto"/>
        <w:left w:val="none" w:sz="0" w:space="0" w:color="auto"/>
        <w:bottom w:val="none" w:sz="0" w:space="0" w:color="auto"/>
        <w:right w:val="none" w:sz="0" w:space="0" w:color="auto"/>
      </w:divBdr>
    </w:div>
    <w:div w:id="1415666144">
      <w:bodyDiv w:val="1"/>
      <w:marLeft w:val="0"/>
      <w:marRight w:val="0"/>
      <w:marTop w:val="0"/>
      <w:marBottom w:val="0"/>
      <w:divBdr>
        <w:top w:val="none" w:sz="0" w:space="0" w:color="auto"/>
        <w:left w:val="none" w:sz="0" w:space="0" w:color="auto"/>
        <w:bottom w:val="none" w:sz="0" w:space="0" w:color="auto"/>
        <w:right w:val="none" w:sz="0" w:space="0" w:color="auto"/>
      </w:divBdr>
    </w:div>
    <w:div w:id="1427387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EC89-6527-4BF7-8504-A833F040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3272</Words>
  <Characters>18498</Characters>
  <Application>Microsoft Office Word</Application>
  <DocSecurity>0</DocSecurity>
  <Lines>154</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OSPAR_MEETING_DOCUMENT</vt:lpstr>
      <vt:lpstr>OSPAR_MEETING_DOCUMENT</vt:lpstr>
    </vt:vector>
  </TitlesOfParts>
  <Company>.</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OSPAR_MEETING_DOCUMENT</dc:title>
  <dc:creator>Kati Rowson</dc:creator>
  <cp:lastModifiedBy>Barbara Middleton</cp:lastModifiedBy>
  <cp:revision>5</cp:revision>
  <cp:lastPrinted>2015-04-30T12:24:00Z</cp:lastPrinted>
  <dcterms:created xsi:type="dcterms:W3CDTF">2015-07-10T09:31:00Z</dcterms:created>
  <dcterms:modified xsi:type="dcterms:W3CDTF">2015-07-10T13:43:00Z</dcterms:modified>
</cp:coreProperties>
</file>