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CellMar>
          <w:top w:w="85" w:type="dxa"/>
          <w:left w:w="0" w:type="dxa"/>
          <w:bottom w:w="85" w:type="dxa"/>
          <w:right w:w="0" w:type="dxa"/>
        </w:tblCellMar>
        <w:tblLook w:val="01E0" w:firstRow="1" w:lastRow="1" w:firstColumn="1" w:lastColumn="1" w:noHBand="0" w:noVBand="0"/>
      </w:tblPr>
      <w:tblGrid>
        <w:gridCol w:w="4049"/>
        <w:gridCol w:w="5675"/>
      </w:tblGrid>
      <w:tr w:rsidR="007B4FB9" w:rsidRPr="001B0165" w:rsidTr="0077697A">
        <w:trPr>
          <w:trHeight w:val="284"/>
        </w:trPr>
        <w:tc>
          <w:tcPr>
            <w:tcW w:w="4049" w:type="dxa"/>
          </w:tcPr>
          <w:p w:rsidR="00BA6906" w:rsidRPr="00BA6906" w:rsidRDefault="00BA6906" w:rsidP="00BA6906">
            <w:pPr>
              <w:pStyle w:val="Heading3"/>
              <w:rPr>
                <w:b w:val="0"/>
                <w:i/>
              </w:rPr>
            </w:pPr>
            <w:r w:rsidRPr="00BA6906">
              <w:rPr>
                <w:b w:val="0"/>
                <w:i/>
              </w:rPr>
              <w:t>Version: 19 November 2015</w:t>
            </w:r>
          </w:p>
          <w:p w:rsidR="007B4FB9" w:rsidRPr="001B0165" w:rsidRDefault="007B4FB9" w:rsidP="0077697A">
            <w:pPr>
              <w:tabs>
                <w:tab w:val="clear" w:pos="720"/>
                <w:tab w:val="clear" w:pos="1440"/>
                <w:tab w:val="clear" w:pos="2160"/>
                <w:tab w:val="clear" w:pos="2880"/>
                <w:tab w:val="clear" w:pos="4680"/>
                <w:tab w:val="clear" w:pos="5400"/>
                <w:tab w:val="clear" w:pos="9000"/>
              </w:tabs>
              <w:spacing w:line="280" w:lineRule="atLeast"/>
              <w:jc w:val="left"/>
              <w:outlineLvl w:val="0"/>
              <w:rPr>
                <w:kern w:val="28"/>
                <w:lang w:eastAsia="en-GB"/>
              </w:rPr>
            </w:pPr>
          </w:p>
        </w:tc>
        <w:tc>
          <w:tcPr>
            <w:tcW w:w="5675" w:type="dxa"/>
          </w:tcPr>
          <w:p w:rsidR="007B4FB9" w:rsidRPr="001B0165" w:rsidRDefault="007B4FB9" w:rsidP="0077697A">
            <w:pPr>
              <w:tabs>
                <w:tab w:val="clear" w:pos="720"/>
                <w:tab w:val="clear" w:pos="1440"/>
                <w:tab w:val="clear" w:pos="2160"/>
                <w:tab w:val="clear" w:pos="2880"/>
                <w:tab w:val="clear" w:pos="4680"/>
                <w:tab w:val="clear" w:pos="5400"/>
                <w:tab w:val="clear" w:pos="9000"/>
              </w:tabs>
              <w:spacing w:line="280" w:lineRule="atLeast"/>
              <w:jc w:val="right"/>
              <w:outlineLvl w:val="0"/>
              <w:rPr>
                <w:kern w:val="28"/>
                <w:lang w:eastAsia="en-GB"/>
              </w:rPr>
            </w:pPr>
            <w:bookmarkStart w:id="0" w:name="_Toc410812275"/>
            <w:r w:rsidRPr="001B0165">
              <w:rPr>
                <w:kern w:val="28"/>
                <w:lang w:eastAsia="en-GB"/>
              </w:rPr>
              <w:t xml:space="preserve">ICG-MAQ </w:t>
            </w:r>
            <w:bookmarkEnd w:id="0"/>
          </w:p>
          <w:p w:rsidR="007B4FB9" w:rsidRPr="001B0165" w:rsidRDefault="007B4FB9" w:rsidP="0077697A">
            <w:pPr>
              <w:tabs>
                <w:tab w:val="clear" w:pos="720"/>
                <w:tab w:val="clear" w:pos="1440"/>
                <w:tab w:val="clear" w:pos="2160"/>
                <w:tab w:val="clear" w:pos="2880"/>
                <w:tab w:val="clear" w:pos="4680"/>
                <w:tab w:val="clear" w:pos="5400"/>
                <w:tab w:val="clear" w:pos="9000"/>
              </w:tabs>
              <w:spacing w:line="280" w:lineRule="atLeast"/>
              <w:jc w:val="right"/>
              <w:outlineLvl w:val="0"/>
              <w:rPr>
                <w:kern w:val="28"/>
                <w:lang w:eastAsia="en-GB"/>
              </w:rPr>
            </w:pPr>
            <w:bookmarkStart w:id="1" w:name="_Toc410812276"/>
            <w:r w:rsidRPr="001B0165">
              <w:rPr>
                <w:kern w:val="28"/>
                <w:lang w:eastAsia="en-GB"/>
              </w:rPr>
              <w:t>English only</w:t>
            </w:r>
            <w:bookmarkEnd w:id="1"/>
          </w:p>
        </w:tc>
      </w:tr>
      <w:tr w:rsidR="007B4FB9" w:rsidRPr="001B0165" w:rsidTr="0077697A">
        <w:trPr>
          <w:trHeight w:val="284"/>
        </w:trPr>
        <w:tc>
          <w:tcPr>
            <w:tcW w:w="9724" w:type="dxa"/>
            <w:gridSpan w:val="2"/>
          </w:tcPr>
          <w:p w:rsidR="007B4FB9" w:rsidRPr="001B0165" w:rsidRDefault="007B4FB9" w:rsidP="0077697A">
            <w:pPr>
              <w:tabs>
                <w:tab w:val="clear" w:pos="720"/>
                <w:tab w:val="clear" w:pos="1440"/>
                <w:tab w:val="clear" w:pos="2160"/>
                <w:tab w:val="clear" w:pos="2880"/>
                <w:tab w:val="clear" w:pos="4680"/>
                <w:tab w:val="clear" w:pos="5400"/>
                <w:tab w:val="clear" w:pos="9000"/>
                <w:tab w:val="left" w:pos="567"/>
              </w:tabs>
              <w:spacing w:line="240" w:lineRule="auto"/>
              <w:jc w:val="left"/>
              <w:rPr>
                <w:i/>
                <w:sz w:val="26"/>
                <w:szCs w:val="26"/>
              </w:rPr>
            </w:pPr>
            <w:r w:rsidRPr="001B0165">
              <w:rPr>
                <w:sz w:val="26"/>
                <w:szCs w:val="26"/>
              </w:rPr>
              <w:t>OSPAR Convention for the Protection of the Marine Environment of the North-East Atlantic</w:t>
            </w:r>
          </w:p>
        </w:tc>
      </w:tr>
    </w:tbl>
    <w:p w:rsidR="007B4FB9" w:rsidRPr="001B0165" w:rsidRDefault="00C27698" w:rsidP="007B4FB9">
      <w:pPr>
        <w:pStyle w:val="Title"/>
        <w:spacing w:before="240" w:after="120"/>
      </w:pPr>
      <w:r w:rsidRPr="001B0165">
        <w:t xml:space="preserve">Guidance for completing </w:t>
      </w:r>
      <w:r w:rsidR="007B4FB9" w:rsidRPr="001B0165">
        <w:t xml:space="preserve">IA2017 template for Common Indicator Assessment Sheet </w:t>
      </w:r>
    </w:p>
    <w:p w:rsidR="007B4FB9" w:rsidRPr="001B0165" w:rsidRDefault="007B4FB9" w:rsidP="00592387">
      <w:pPr>
        <w:pStyle w:val="Heading3"/>
      </w:pPr>
      <w:r w:rsidRPr="001B0165">
        <w:t>Submitting assessment sheet material</w:t>
      </w:r>
    </w:p>
    <w:p w:rsidR="007B4FB9" w:rsidRPr="001B0165" w:rsidRDefault="007B4FB9" w:rsidP="007B4FB9">
      <w:pPr>
        <w:spacing w:after="120" w:line="280" w:lineRule="atLeast"/>
        <w:rPr>
          <w:szCs w:val="22"/>
        </w:rPr>
      </w:pPr>
      <w:r w:rsidRPr="001B0165">
        <w:rPr>
          <w:szCs w:val="22"/>
        </w:rPr>
        <w:t xml:space="preserve">In order to assist the Secretariat in producing the online layout of the assessment sheet, information should be submitted in the following </w:t>
      </w:r>
      <w:r w:rsidRPr="001B0165">
        <w:rPr>
          <w:b/>
          <w:szCs w:val="22"/>
        </w:rPr>
        <w:t>MS Word</w:t>
      </w:r>
      <w:r w:rsidRPr="001B0165">
        <w:rPr>
          <w:szCs w:val="22"/>
        </w:rPr>
        <w:t xml:space="preserve"> document template. Please note that the content marked “brief” will be displayed both on the downloadable pdf assessment sheet and the website but the content marked “extended” will only be available via the website. It is therefore very important that the “brief” section is self-sufficient.</w:t>
      </w:r>
    </w:p>
    <w:tbl>
      <w:tblPr>
        <w:tblStyle w:val="TableGrid"/>
        <w:tblW w:w="9889" w:type="dxa"/>
        <w:tblLook w:val="04A0" w:firstRow="1" w:lastRow="0" w:firstColumn="1" w:lastColumn="0" w:noHBand="0" w:noVBand="1"/>
      </w:tblPr>
      <w:tblGrid>
        <w:gridCol w:w="1526"/>
        <w:gridCol w:w="8363"/>
      </w:tblGrid>
      <w:tr w:rsidR="007B4FB9" w:rsidRPr="001B0165" w:rsidTr="00034840">
        <w:tc>
          <w:tcPr>
            <w:tcW w:w="1526" w:type="dxa"/>
            <w:shd w:val="pct10" w:color="auto" w:fill="auto"/>
          </w:tcPr>
          <w:p w:rsidR="007B4FB9" w:rsidRPr="001B0165" w:rsidRDefault="007B4FB9" w:rsidP="0077697A">
            <w:pPr>
              <w:spacing w:after="120" w:line="240" w:lineRule="auto"/>
              <w:jc w:val="left"/>
              <w:rPr>
                <w:rFonts w:cs="Arial"/>
                <w:b/>
                <w:sz w:val="22"/>
                <w:szCs w:val="22"/>
              </w:rPr>
            </w:pPr>
            <w:r w:rsidRPr="001B0165">
              <w:rPr>
                <w:rFonts w:cs="Arial"/>
                <w:b/>
                <w:sz w:val="22"/>
                <w:szCs w:val="22"/>
              </w:rPr>
              <w:t>Content</w:t>
            </w:r>
          </w:p>
        </w:tc>
        <w:tc>
          <w:tcPr>
            <w:tcW w:w="8363" w:type="dxa"/>
            <w:shd w:val="pct10" w:color="auto" w:fill="auto"/>
          </w:tcPr>
          <w:p w:rsidR="007B4FB9" w:rsidRPr="001B0165" w:rsidRDefault="007B4FB9" w:rsidP="00D440C0">
            <w:pPr>
              <w:spacing w:after="120" w:line="240" w:lineRule="auto"/>
              <w:jc w:val="left"/>
              <w:rPr>
                <w:b/>
                <w:sz w:val="22"/>
                <w:szCs w:val="22"/>
              </w:rPr>
            </w:pPr>
            <w:r w:rsidRPr="001B0165">
              <w:rPr>
                <w:b/>
                <w:sz w:val="22"/>
                <w:szCs w:val="22"/>
              </w:rPr>
              <w:t>Guidance</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Sheet reference</w:t>
            </w:r>
          </w:p>
        </w:tc>
        <w:tc>
          <w:tcPr>
            <w:tcW w:w="8363" w:type="dxa"/>
          </w:tcPr>
          <w:p w:rsidR="007B4FB9" w:rsidRPr="001B0165" w:rsidRDefault="007B4FB9" w:rsidP="00D440C0">
            <w:pPr>
              <w:spacing w:after="120" w:line="240" w:lineRule="auto"/>
              <w:jc w:val="left"/>
              <w:rPr>
                <w:sz w:val="22"/>
                <w:szCs w:val="22"/>
              </w:rPr>
            </w:pPr>
            <w:r w:rsidRPr="001B0165">
              <w:rPr>
                <w:sz w:val="22"/>
                <w:szCs w:val="22"/>
              </w:rPr>
              <w:t>Unique ID in the format</w:t>
            </w:r>
            <w:r w:rsidR="00C270A7" w:rsidRPr="001B0165">
              <w:rPr>
                <w:sz w:val="22"/>
                <w:szCs w:val="22"/>
              </w:rPr>
              <w:t>:</w:t>
            </w:r>
          </w:p>
          <w:p w:rsidR="00582D91" w:rsidRDefault="007B4FB9" w:rsidP="00D440C0">
            <w:pPr>
              <w:spacing w:after="120" w:line="240" w:lineRule="auto"/>
              <w:jc w:val="left"/>
              <w:rPr>
                <w:sz w:val="22"/>
                <w:szCs w:val="22"/>
              </w:rPr>
            </w:pPr>
            <w:proofErr w:type="spellStart"/>
            <w:r w:rsidRPr="001B0165">
              <w:rPr>
                <w:sz w:val="22"/>
                <w:szCs w:val="22"/>
              </w:rPr>
              <w:t>CommitteeYY</w:t>
            </w:r>
            <w:proofErr w:type="spellEnd"/>
            <w:r w:rsidRPr="001B0165">
              <w:rPr>
                <w:sz w:val="22"/>
                <w:szCs w:val="22"/>
              </w:rPr>
              <w:t>/</w:t>
            </w:r>
            <w:r w:rsidR="000E37C1" w:rsidRPr="001B0165">
              <w:rPr>
                <w:sz w:val="22"/>
                <w:szCs w:val="22"/>
              </w:rPr>
              <w:t xml:space="preserve">Descriptor </w:t>
            </w:r>
            <w:proofErr w:type="spellStart"/>
            <w:r w:rsidR="000E37C1" w:rsidRPr="001B0165">
              <w:rPr>
                <w:sz w:val="22"/>
                <w:szCs w:val="22"/>
              </w:rPr>
              <w:t>number_</w:t>
            </w:r>
            <w:r w:rsidRPr="001B0165">
              <w:rPr>
                <w:sz w:val="22"/>
                <w:szCs w:val="22"/>
              </w:rPr>
              <w:t>Common</w:t>
            </w:r>
            <w:proofErr w:type="spellEnd"/>
            <w:r w:rsidR="000E37C1" w:rsidRPr="001B0165">
              <w:rPr>
                <w:sz w:val="22"/>
                <w:szCs w:val="22"/>
              </w:rPr>
              <w:t xml:space="preserve"> i</w:t>
            </w:r>
            <w:r w:rsidRPr="001B0165">
              <w:rPr>
                <w:sz w:val="22"/>
                <w:szCs w:val="22"/>
              </w:rPr>
              <w:t>ndicator</w:t>
            </w:r>
            <w:r w:rsidR="000E37C1" w:rsidRPr="001B0165">
              <w:rPr>
                <w:sz w:val="22"/>
                <w:szCs w:val="22"/>
              </w:rPr>
              <w:t xml:space="preserve"> short n</w:t>
            </w:r>
            <w:r w:rsidR="00582D91">
              <w:rPr>
                <w:sz w:val="22"/>
                <w:szCs w:val="22"/>
              </w:rPr>
              <w:t>ame</w:t>
            </w:r>
          </w:p>
          <w:p w:rsidR="007B4FB9" w:rsidRPr="001B0165" w:rsidRDefault="00582D91" w:rsidP="00D440C0">
            <w:pPr>
              <w:spacing w:after="120" w:line="240" w:lineRule="auto"/>
              <w:jc w:val="left"/>
              <w:rPr>
                <w:sz w:val="22"/>
                <w:szCs w:val="22"/>
              </w:rPr>
            </w:pPr>
            <w:r>
              <w:rPr>
                <w:sz w:val="22"/>
                <w:szCs w:val="22"/>
              </w:rPr>
              <w:t>For example</w:t>
            </w:r>
            <w:r w:rsidR="007B4FB9" w:rsidRPr="001B0165">
              <w:rPr>
                <w:sz w:val="22"/>
                <w:szCs w:val="22"/>
              </w:rPr>
              <w:t>:</w:t>
            </w:r>
          </w:p>
          <w:p w:rsidR="007B4FB9" w:rsidRPr="001B0165" w:rsidRDefault="000E37C1" w:rsidP="00D440C0">
            <w:pPr>
              <w:spacing w:after="120" w:line="240" w:lineRule="auto"/>
              <w:jc w:val="left"/>
              <w:rPr>
                <w:sz w:val="22"/>
                <w:szCs w:val="22"/>
              </w:rPr>
            </w:pPr>
            <w:r w:rsidRPr="001B0165">
              <w:rPr>
                <w:sz w:val="22"/>
                <w:szCs w:val="22"/>
              </w:rPr>
              <w:t>BDC15/D1</w:t>
            </w:r>
            <w:r w:rsidR="007B4FB9" w:rsidRPr="001B0165">
              <w:rPr>
                <w:sz w:val="22"/>
                <w:szCs w:val="22"/>
              </w:rPr>
              <w:t>_</w:t>
            </w:r>
            <w:r w:rsidR="009D28BC" w:rsidRPr="001B0165">
              <w:rPr>
                <w:sz w:val="22"/>
                <w:szCs w:val="22"/>
              </w:rPr>
              <w:t>m</w:t>
            </w:r>
            <w:r w:rsidR="00BD212D" w:rsidRPr="001B0165">
              <w:rPr>
                <w:sz w:val="22"/>
                <w:szCs w:val="22"/>
              </w:rPr>
              <w:t>3</w:t>
            </w:r>
            <w:r w:rsidR="009D28BC" w:rsidRPr="001B0165">
              <w:rPr>
                <w:sz w:val="22"/>
                <w:szCs w:val="22"/>
              </w:rPr>
              <w:t>_</w:t>
            </w:r>
            <w:r w:rsidR="00BD212D" w:rsidRPr="001B0165">
              <w:rPr>
                <w:sz w:val="22"/>
                <w:szCs w:val="22"/>
              </w:rPr>
              <w:t>sealabundanceanddistribution</w:t>
            </w:r>
          </w:p>
          <w:p w:rsidR="007B4FB9" w:rsidRPr="001B0165" w:rsidRDefault="007B4FB9" w:rsidP="00D440C0">
            <w:pPr>
              <w:spacing w:after="120" w:line="240" w:lineRule="auto"/>
              <w:jc w:val="left"/>
              <w:rPr>
                <w:sz w:val="22"/>
                <w:szCs w:val="22"/>
              </w:rPr>
            </w:pPr>
            <w:r w:rsidRPr="001B0165">
              <w:rPr>
                <w:sz w:val="22"/>
                <w:szCs w:val="22"/>
              </w:rPr>
              <w:t>EIHA15/D10_</w:t>
            </w:r>
            <w:r w:rsidR="000E37C1" w:rsidRPr="001B0165">
              <w:rPr>
                <w:sz w:val="22"/>
                <w:szCs w:val="22"/>
              </w:rPr>
              <w:t>b</w:t>
            </w:r>
            <w:r w:rsidRPr="001B0165">
              <w:rPr>
                <w:sz w:val="22"/>
                <w:szCs w:val="22"/>
              </w:rPr>
              <w:t>each</w:t>
            </w:r>
            <w:r w:rsidR="000E37C1" w:rsidRPr="001B0165">
              <w:rPr>
                <w:sz w:val="22"/>
                <w:szCs w:val="22"/>
              </w:rPr>
              <w:t>l</w:t>
            </w:r>
            <w:r w:rsidRPr="001B0165">
              <w:rPr>
                <w:sz w:val="22"/>
                <w:szCs w:val="22"/>
              </w:rPr>
              <w:t>itter</w:t>
            </w:r>
          </w:p>
          <w:p w:rsidR="007B4FB9" w:rsidRPr="001B0165" w:rsidRDefault="007B4FB9" w:rsidP="00D440C0">
            <w:pPr>
              <w:spacing w:after="120" w:line="240" w:lineRule="auto"/>
              <w:jc w:val="left"/>
              <w:rPr>
                <w:sz w:val="22"/>
                <w:szCs w:val="22"/>
              </w:rPr>
            </w:pPr>
            <w:r w:rsidRPr="001B0165">
              <w:rPr>
                <w:sz w:val="22"/>
                <w:szCs w:val="22"/>
              </w:rPr>
              <w:t>HASEC15/D8_metalsbiota</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Contracting Parties</w:t>
            </w:r>
          </w:p>
        </w:tc>
        <w:tc>
          <w:tcPr>
            <w:tcW w:w="8363" w:type="dxa"/>
          </w:tcPr>
          <w:p w:rsidR="007B4FB9" w:rsidRPr="001B0165" w:rsidRDefault="002812D2" w:rsidP="00D440C0">
            <w:pPr>
              <w:spacing w:after="120" w:line="240" w:lineRule="auto"/>
              <w:jc w:val="left"/>
              <w:rPr>
                <w:sz w:val="22"/>
                <w:szCs w:val="22"/>
              </w:rPr>
            </w:pPr>
            <w:r w:rsidRPr="001B0165">
              <w:rPr>
                <w:sz w:val="22"/>
                <w:szCs w:val="22"/>
              </w:rPr>
              <w:t>Tick</w:t>
            </w:r>
            <w:r w:rsidR="007B4FB9" w:rsidRPr="001B0165">
              <w:rPr>
                <w:sz w:val="22"/>
                <w:szCs w:val="22"/>
              </w:rPr>
              <w:t xml:space="preserve"> all those Contracting Parties to whom the assessment is applicable.  Do not include CPs with opt-outs (see CEMP appendices for CPs with opt-out: </w:t>
            </w:r>
            <w:r w:rsidR="00656B30" w:rsidRPr="001B0165">
              <w:rPr>
                <w:sz w:val="22"/>
                <w:szCs w:val="22"/>
              </w:rPr>
              <w:t xml:space="preserve">OSPAR </w:t>
            </w:r>
            <w:r w:rsidR="007B4FB9" w:rsidRPr="001B0165">
              <w:rPr>
                <w:sz w:val="22"/>
                <w:szCs w:val="22"/>
              </w:rPr>
              <w:t>Agreement 2010-1, amended in 2011, 2012, 2013, 2014)</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Title</w:t>
            </w:r>
          </w:p>
        </w:tc>
        <w:tc>
          <w:tcPr>
            <w:tcW w:w="8363" w:type="dxa"/>
          </w:tcPr>
          <w:p w:rsidR="007B4FB9" w:rsidRPr="001B0165" w:rsidRDefault="002812D2" w:rsidP="00D440C0">
            <w:pPr>
              <w:spacing w:after="120" w:line="240" w:lineRule="auto"/>
              <w:jc w:val="left"/>
              <w:rPr>
                <w:sz w:val="22"/>
                <w:szCs w:val="22"/>
              </w:rPr>
            </w:pPr>
            <w:r w:rsidRPr="001B0165">
              <w:rPr>
                <w:sz w:val="22"/>
                <w:szCs w:val="22"/>
              </w:rPr>
              <w:t>Full title of the assessment,</w:t>
            </w:r>
            <w:r w:rsidR="00582D91">
              <w:rPr>
                <w:sz w:val="22"/>
                <w:szCs w:val="22"/>
              </w:rPr>
              <w:t xml:space="preserve"> for example</w:t>
            </w:r>
            <w:r w:rsidRPr="001B0165">
              <w:rPr>
                <w:sz w:val="22"/>
                <w:szCs w:val="22"/>
              </w:rPr>
              <w:t>:</w:t>
            </w:r>
          </w:p>
          <w:p w:rsidR="007B4FB9" w:rsidRPr="001B0165" w:rsidRDefault="00060699" w:rsidP="00D440C0">
            <w:pPr>
              <w:pStyle w:val="ListParagraph"/>
              <w:numPr>
                <w:ilvl w:val="0"/>
                <w:numId w:val="3"/>
              </w:numPr>
              <w:tabs>
                <w:tab w:val="left" w:pos="539"/>
              </w:tabs>
              <w:ind w:left="176" w:firstLine="0"/>
              <w:rPr>
                <w:sz w:val="22"/>
              </w:rPr>
            </w:pPr>
            <w:r w:rsidRPr="001B0165">
              <w:rPr>
                <w:sz w:val="22"/>
              </w:rPr>
              <w:t>Changes in t</w:t>
            </w:r>
            <w:r w:rsidR="00BD212D" w:rsidRPr="001B0165">
              <w:rPr>
                <w:sz w:val="22"/>
              </w:rPr>
              <w:t>he abundance and distribution of seals</w:t>
            </w:r>
            <w:r w:rsidRPr="001B0165">
              <w:rPr>
                <w:sz w:val="22"/>
              </w:rPr>
              <w:t>;</w:t>
            </w:r>
          </w:p>
          <w:p w:rsidR="007B4FB9" w:rsidRPr="001B0165" w:rsidRDefault="00060699" w:rsidP="00D440C0">
            <w:pPr>
              <w:pStyle w:val="ListParagraph"/>
              <w:numPr>
                <w:ilvl w:val="0"/>
                <w:numId w:val="3"/>
              </w:numPr>
              <w:tabs>
                <w:tab w:val="left" w:pos="539"/>
              </w:tabs>
              <w:ind w:left="176" w:firstLine="0"/>
              <w:rPr>
                <w:sz w:val="22"/>
              </w:rPr>
            </w:pPr>
            <w:r w:rsidRPr="001B0165">
              <w:rPr>
                <w:sz w:val="22"/>
              </w:rPr>
              <w:t>Trends in nutrient inputs in water and air;</w:t>
            </w:r>
          </w:p>
          <w:p w:rsidR="007B4FB9" w:rsidRPr="001B0165" w:rsidRDefault="007B4FB9" w:rsidP="00582D91">
            <w:pPr>
              <w:pStyle w:val="ListParagraph"/>
              <w:numPr>
                <w:ilvl w:val="0"/>
                <w:numId w:val="3"/>
              </w:numPr>
              <w:tabs>
                <w:tab w:val="left" w:pos="539"/>
              </w:tabs>
              <w:ind w:left="601" w:hanging="425"/>
              <w:rPr>
                <w:sz w:val="22"/>
              </w:rPr>
            </w:pPr>
            <w:r w:rsidRPr="001B0165">
              <w:rPr>
                <w:sz w:val="22"/>
              </w:rPr>
              <w:t xml:space="preserve">Trends in discharges of radioactive substances from </w:t>
            </w:r>
            <w:r w:rsidR="00060699" w:rsidRPr="001B0165">
              <w:rPr>
                <w:sz w:val="22"/>
              </w:rPr>
              <w:t>nuclear and non-nuclear sources;</w:t>
            </w:r>
          </w:p>
          <w:p w:rsidR="007B4FB9" w:rsidRPr="001B0165" w:rsidRDefault="00C27698" w:rsidP="00D440C0">
            <w:pPr>
              <w:pStyle w:val="ListParagraph"/>
              <w:numPr>
                <w:ilvl w:val="0"/>
                <w:numId w:val="3"/>
              </w:numPr>
              <w:tabs>
                <w:tab w:val="left" w:pos="539"/>
              </w:tabs>
              <w:ind w:left="176" w:firstLine="0"/>
              <w:rPr>
                <w:sz w:val="22"/>
              </w:rPr>
            </w:pPr>
            <w:r w:rsidRPr="001B0165">
              <w:rPr>
                <w:sz w:val="22"/>
              </w:rPr>
              <w:t>Impacts of certain pre</w:t>
            </w:r>
            <w:r w:rsidR="007B4FB9" w:rsidRPr="001B0165">
              <w:rPr>
                <w:sz w:val="22"/>
              </w:rPr>
              <w:t>ssures from the offshore oil and gas industry</w:t>
            </w:r>
            <w:r w:rsidR="00060699" w:rsidRPr="001B0165">
              <w:rPr>
                <w:sz w:val="22"/>
              </w:rPr>
              <w:t>;</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Subtitle 1</w:t>
            </w:r>
          </w:p>
        </w:tc>
        <w:tc>
          <w:tcPr>
            <w:tcW w:w="8363" w:type="dxa"/>
          </w:tcPr>
          <w:p w:rsidR="007B4FB9" w:rsidRPr="001B0165" w:rsidRDefault="007B4FB9" w:rsidP="00D440C0">
            <w:pPr>
              <w:spacing w:after="120" w:line="240" w:lineRule="auto"/>
              <w:jc w:val="left"/>
              <w:rPr>
                <w:sz w:val="22"/>
                <w:szCs w:val="22"/>
              </w:rPr>
            </w:pPr>
            <w:r w:rsidRPr="001B0165">
              <w:rPr>
                <w:sz w:val="22"/>
                <w:szCs w:val="22"/>
              </w:rPr>
              <w:t>Tick the Descriptor/s that is/are relevant</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Subtitle 2</w:t>
            </w:r>
          </w:p>
        </w:tc>
        <w:tc>
          <w:tcPr>
            <w:tcW w:w="8363" w:type="dxa"/>
          </w:tcPr>
          <w:p w:rsidR="00656B30" w:rsidRPr="001B0165" w:rsidRDefault="007B4FB9" w:rsidP="00D440C0">
            <w:pPr>
              <w:spacing w:after="120" w:line="240" w:lineRule="auto"/>
              <w:jc w:val="left"/>
              <w:rPr>
                <w:sz w:val="22"/>
                <w:szCs w:val="22"/>
              </w:rPr>
            </w:pPr>
            <w:r w:rsidRPr="001B0165">
              <w:rPr>
                <w:sz w:val="22"/>
                <w:szCs w:val="22"/>
              </w:rPr>
              <w:t xml:space="preserve">Choose </w:t>
            </w:r>
            <w:r w:rsidR="00656B30" w:rsidRPr="001B0165">
              <w:rPr>
                <w:sz w:val="22"/>
                <w:szCs w:val="22"/>
              </w:rPr>
              <w:t>one criterion from</w:t>
            </w:r>
            <w:r w:rsidRPr="001B0165">
              <w:rPr>
                <w:sz w:val="22"/>
                <w:szCs w:val="22"/>
              </w:rPr>
              <w:t xml:space="preserve"> the drop-down lis</w:t>
            </w:r>
            <w:r w:rsidR="00B6543D" w:rsidRPr="001B0165">
              <w:rPr>
                <w:sz w:val="22"/>
                <w:szCs w:val="22"/>
              </w:rPr>
              <w:t>t</w:t>
            </w:r>
            <w:r w:rsidRPr="001B0165">
              <w:rPr>
                <w:sz w:val="22"/>
                <w:szCs w:val="22"/>
              </w:rPr>
              <w:t xml:space="preserve"> </w:t>
            </w:r>
          </w:p>
          <w:p w:rsidR="007B4FB9" w:rsidRPr="001B0165" w:rsidRDefault="00656B30" w:rsidP="00293D77">
            <w:pPr>
              <w:spacing w:after="120" w:line="240" w:lineRule="auto"/>
              <w:jc w:val="left"/>
              <w:rPr>
                <w:sz w:val="22"/>
                <w:szCs w:val="22"/>
              </w:rPr>
            </w:pPr>
            <w:r w:rsidRPr="001B0165">
              <w:rPr>
                <w:sz w:val="22"/>
                <w:szCs w:val="22"/>
              </w:rPr>
              <w:t xml:space="preserve">Three lists are provided for cases </w:t>
            </w:r>
            <w:bookmarkStart w:id="2" w:name="_GoBack"/>
            <w:bookmarkEnd w:id="2"/>
            <w:r w:rsidRPr="001B0165">
              <w:rPr>
                <w:sz w:val="22"/>
                <w:szCs w:val="22"/>
              </w:rPr>
              <w:t xml:space="preserve">where </w:t>
            </w:r>
            <w:r w:rsidR="007B4FB9" w:rsidRPr="001B0165">
              <w:rPr>
                <w:sz w:val="22"/>
                <w:szCs w:val="22"/>
              </w:rPr>
              <w:t>the indicator</w:t>
            </w:r>
            <w:r w:rsidR="008177BB" w:rsidRPr="001B0165">
              <w:rPr>
                <w:sz w:val="22"/>
                <w:szCs w:val="22"/>
              </w:rPr>
              <w:t xml:space="preserve"> is applicable to more than one </w:t>
            </w:r>
            <w:r w:rsidRPr="001B0165">
              <w:rPr>
                <w:sz w:val="22"/>
                <w:szCs w:val="22"/>
              </w:rPr>
              <w:t xml:space="preserve">criterion </w:t>
            </w:r>
            <w:r w:rsidR="008177BB" w:rsidRPr="001B0165">
              <w:rPr>
                <w:sz w:val="22"/>
                <w:szCs w:val="22"/>
              </w:rPr>
              <w:t xml:space="preserve">(e.g. </w:t>
            </w:r>
            <w:r w:rsidR="00293D77" w:rsidRPr="001B0165">
              <w:rPr>
                <w:sz w:val="22"/>
                <w:szCs w:val="22"/>
              </w:rPr>
              <w:t>Physical damage of predominant and special habitats (BH3), which is applicable to D1 and D6</w:t>
            </w:r>
            <w:r w:rsidR="008177BB" w:rsidRPr="001B0165">
              <w:rPr>
                <w:sz w:val="22"/>
                <w:szCs w:val="22"/>
              </w:rPr>
              <w:t>)</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Subtitle 3</w:t>
            </w:r>
          </w:p>
        </w:tc>
        <w:tc>
          <w:tcPr>
            <w:tcW w:w="8363" w:type="dxa"/>
          </w:tcPr>
          <w:p w:rsidR="007B4FB9" w:rsidRPr="001B0165" w:rsidRDefault="0030308B" w:rsidP="00D440C0">
            <w:pPr>
              <w:spacing w:after="120" w:line="240" w:lineRule="auto"/>
              <w:jc w:val="left"/>
              <w:rPr>
                <w:sz w:val="22"/>
                <w:szCs w:val="22"/>
              </w:rPr>
            </w:pPr>
            <w:r w:rsidRPr="001B0165">
              <w:rPr>
                <w:sz w:val="22"/>
                <w:szCs w:val="22"/>
              </w:rPr>
              <w:t>See separate reporting unit guidance</w:t>
            </w:r>
          </w:p>
          <w:p w:rsidR="007B4FB9" w:rsidRPr="001B0165" w:rsidRDefault="0030308B" w:rsidP="00696E7B">
            <w:pPr>
              <w:spacing w:after="120" w:line="240" w:lineRule="auto"/>
              <w:jc w:val="left"/>
            </w:pPr>
            <w:r w:rsidRPr="001B0165">
              <w:rPr>
                <w:color w:val="7F7F7F" w:themeColor="text1" w:themeTint="80"/>
                <w:sz w:val="22"/>
                <w:szCs w:val="22"/>
              </w:rPr>
              <w:t xml:space="preserve">[to be finalised in </w:t>
            </w:r>
            <w:r w:rsidR="00696E7B">
              <w:rPr>
                <w:color w:val="7F7F7F" w:themeColor="text1" w:themeTint="80"/>
                <w:sz w:val="22"/>
                <w:szCs w:val="22"/>
              </w:rPr>
              <w:t>January</w:t>
            </w:r>
            <w:r w:rsidRPr="001B0165">
              <w:rPr>
                <w:color w:val="7F7F7F" w:themeColor="text1" w:themeTint="80"/>
                <w:sz w:val="22"/>
                <w:szCs w:val="22"/>
              </w:rPr>
              <w:t xml:space="preserve"> 201</w:t>
            </w:r>
            <w:r w:rsidR="00696E7B">
              <w:rPr>
                <w:color w:val="7F7F7F" w:themeColor="text1" w:themeTint="80"/>
                <w:sz w:val="22"/>
                <w:szCs w:val="22"/>
              </w:rPr>
              <w:t>6</w:t>
            </w:r>
            <w:r w:rsidRPr="001B0165">
              <w:rPr>
                <w:color w:val="7F7F7F" w:themeColor="text1" w:themeTint="80"/>
                <w:sz w:val="22"/>
                <w:szCs w:val="22"/>
              </w:rPr>
              <w:t>]</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Key message</w:t>
            </w:r>
          </w:p>
        </w:tc>
        <w:tc>
          <w:tcPr>
            <w:tcW w:w="8363" w:type="dxa"/>
          </w:tcPr>
          <w:p w:rsidR="00566C26" w:rsidRPr="001B0165" w:rsidRDefault="00566C26" w:rsidP="00D440C0">
            <w:pPr>
              <w:spacing w:after="120" w:line="240" w:lineRule="auto"/>
              <w:jc w:val="left"/>
              <w:rPr>
                <w:sz w:val="22"/>
                <w:szCs w:val="22"/>
              </w:rPr>
            </w:pPr>
            <w:r w:rsidRPr="001B0165">
              <w:rPr>
                <w:sz w:val="22"/>
                <w:szCs w:val="22"/>
              </w:rPr>
              <w:t>Describe what the indicator shows (what is the headline trend?) –</w:t>
            </w:r>
            <w:r w:rsidR="009D3B2F" w:rsidRPr="001B0165">
              <w:rPr>
                <w:sz w:val="22"/>
                <w:szCs w:val="22"/>
              </w:rPr>
              <w:t xml:space="preserve"> </w:t>
            </w:r>
            <w:r w:rsidRPr="001B0165">
              <w:rPr>
                <w:color w:val="C00000"/>
                <w:sz w:val="22"/>
                <w:szCs w:val="22"/>
              </w:rPr>
              <w:t>50 words</w:t>
            </w:r>
            <w:r w:rsidR="00FE5BFE" w:rsidRPr="001B0165">
              <w:rPr>
                <w:color w:val="C00000"/>
                <w:sz w:val="22"/>
                <w:szCs w:val="22"/>
              </w:rPr>
              <w:t xml:space="preserve"> </w:t>
            </w:r>
            <w:r w:rsidR="00FE5BFE" w:rsidRPr="001B0165">
              <w:rPr>
                <w:sz w:val="22"/>
                <w:szCs w:val="22"/>
              </w:rPr>
              <w:t>maximum</w:t>
            </w:r>
            <w:r w:rsidRPr="001B0165">
              <w:rPr>
                <w:sz w:val="22"/>
                <w:szCs w:val="22"/>
              </w:rPr>
              <w:t>.</w:t>
            </w:r>
          </w:p>
          <w:p w:rsidR="007B4FB9" w:rsidRPr="001B0165" w:rsidRDefault="00E32187" w:rsidP="00D440C0">
            <w:pPr>
              <w:spacing w:after="120" w:line="240" w:lineRule="auto"/>
              <w:jc w:val="left"/>
              <w:rPr>
                <w:sz w:val="22"/>
                <w:szCs w:val="22"/>
              </w:rPr>
            </w:pPr>
            <w:r w:rsidRPr="001B0165">
              <w:rPr>
                <w:sz w:val="22"/>
                <w:szCs w:val="22"/>
              </w:rPr>
              <w:t>Provide a brief description of w</w:t>
            </w:r>
            <w:r w:rsidR="007B4FB9" w:rsidRPr="001B0165">
              <w:rPr>
                <w:sz w:val="22"/>
                <w:szCs w:val="22"/>
              </w:rPr>
              <w:t xml:space="preserve">hat the indicator </w:t>
            </w:r>
            <w:r w:rsidR="00566C26" w:rsidRPr="001B0165">
              <w:rPr>
                <w:sz w:val="22"/>
                <w:szCs w:val="22"/>
              </w:rPr>
              <w:t xml:space="preserve">is and what the assessment outcome </w:t>
            </w:r>
            <w:r w:rsidR="00566C26" w:rsidRPr="001B0165">
              <w:rPr>
                <w:sz w:val="22"/>
                <w:szCs w:val="22"/>
              </w:rPr>
              <w:lastRenderedPageBreak/>
              <w:t>shows</w:t>
            </w:r>
            <w:r w:rsidR="007B4FB9" w:rsidRPr="001B0165">
              <w:rPr>
                <w:sz w:val="22"/>
                <w:szCs w:val="22"/>
              </w:rPr>
              <w:t>. This should be a non-technical, non-scientific description for a general or policy audience.</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lastRenderedPageBreak/>
              <w:t>Background (brief)</w:t>
            </w:r>
          </w:p>
        </w:tc>
        <w:tc>
          <w:tcPr>
            <w:tcW w:w="8363" w:type="dxa"/>
          </w:tcPr>
          <w:p w:rsidR="00DE32E9" w:rsidRPr="001B0165" w:rsidRDefault="00FE5BFE" w:rsidP="00D440C0">
            <w:pPr>
              <w:spacing w:after="120" w:line="240" w:lineRule="auto"/>
              <w:jc w:val="left"/>
              <w:rPr>
                <w:sz w:val="22"/>
                <w:szCs w:val="22"/>
              </w:rPr>
            </w:pPr>
            <w:r w:rsidRPr="001B0165">
              <w:rPr>
                <w:sz w:val="22"/>
                <w:szCs w:val="22"/>
              </w:rPr>
              <w:t xml:space="preserve">A clear introduction to the topic – </w:t>
            </w:r>
            <w:r w:rsidRPr="001B0165">
              <w:rPr>
                <w:color w:val="C00000"/>
                <w:sz w:val="22"/>
                <w:szCs w:val="22"/>
              </w:rPr>
              <w:t xml:space="preserve">250 words </w:t>
            </w:r>
            <w:r w:rsidRPr="001B0165">
              <w:rPr>
                <w:sz w:val="22"/>
                <w:szCs w:val="22"/>
              </w:rPr>
              <w:t xml:space="preserve">maximum.  </w:t>
            </w:r>
          </w:p>
          <w:p w:rsidR="007B4FB9" w:rsidRPr="001B0165" w:rsidRDefault="007B4FB9" w:rsidP="00D440C0">
            <w:pPr>
              <w:spacing w:after="120" w:line="240" w:lineRule="auto"/>
              <w:jc w:val="left"/>
              <w:rPr>
                <w:sz w:val="22"/>
                <w:szCs w:val="22"/>
              </w:rPr>
            </w:pPr>
            <w:r w:rsidRPr="001B0165">
              <w:rPr>
                <w:sz w:val="22"/>
                <w:szCs w:val="22"/>
              </w:rPr>
              <w:t>Provide a brief non-technical, non-scientific introduction to the indicator, for a general audience.  This should include</w:t>
            </w:r>
            <w:r w:rsidR="00DE32E9" w:rsidRPr="001B0165">
              <w:rPr>
                <w:sz w:val="22"/>
                <w:szCs w:val="22"/>
              </w:rPr>
              <w:t>:</w:t>
            </w:r>
            <w:r w:rsidRPr="001B0165">
              <w:rPr>
                <w:sz w:val="22"/>
                <w:szCs w:val="22"/>
              </w:rPr>
              <w:t xml:space="preserve"> </w:t>
            </w:r>
          </w:p>
          <w:p w:rsidR="007B4FB9" w:rsidRPr="001B0165" w:rsidRDefault="007B4FB9" w:rsidP="00D440C0">
            <w:pPr>
              <w:pStyle w:val="ListParagraph"/>
              <w:numPr>
                <w:ilvl w:val="0"/>
                <w:numId w:val="2"/>
              </w:numPr>
              <w:ind w:left="318" w:firstLine="0"/>
              <w:rPr>
                <w:sz w:val="22"/>
              </w:rPr>
            </w:pPr>
            <w:r w:rsidRPr="001B0165">
              <w:rPr>
                <w:sz w:val="22"/>
              </w:rPr>
              <w:t>A description of the indicator. Include reference to OSPAR agreement if applicable</w:t>
            </w:r>
          </w:p>
          <w:p w:rsidR="007B4FB9" w:rsidRPr="001B0165" w:rsidRDefault="007B4FB9" w:rsidP="00D440C0">
            <w:pPr>
              <w:pStyle w:val="ListParagraph"/>
              <w:numPr>
                <w:ilvl w:val="0"/>
                <w:numId w:val="2"/>
              </w:numPr>
              <w:ind w:left="318" w:firstLine="0"/>
              <w:rPr>
                <w:sz w:val="22"/>
              </w:rPr>
            </w:pPr>
            <w:r w:rsidRPr="001B0165">
              <w:rPr>
                <w:sz w:val="22"/>
              </w:rPr>
              <w:t>Description of the key drivers or pressures</w:t>
            </w:r>
          </w:p>
          <w:p w:rsidR="007B4FB9" w:rsidRPr="001B0165" w:rsidRDefault="00BE5542" w:rsidP="00D440C0">
            <w:pPr>
              <w:pStyle w:val="ListParagraph"/>
              <w:numPr>
                <w:ilvl w:val="0"/>
                <w:numId w:val="2"/>
              </w:numPr>
              <w:ind w:left="318" w:firstLine="0"/>
              <w:rPr>
                <w:rFonts w:cs="Arial"/>
                <w:sz w:val="22"/>
              </w:rPr>
            </w:pPr>
            <w:r w:rsidRPr="001B0165">
              <w:rPr>
                <w:sz w:val="22"/>
              </w:rPr>
              <w:t xml:space="preserve">Provide </w:t>
            </w:r>
            <w:r w:rsidR="00E32187" w:rsidRPr="001B0165">
              <w:rPr>
                <w:sz w:val="22"/>
              </w:rPr>
              <w:t>any</w:t>
            </w:r>
            <w:r w:rsidRPr="001B0165">
              <w:rPr>
                <w:sz w:val="22"/>
              </w:rPr>
              <w:t xml:space="preserve"> image</w:t>
            </w:r>
            <w:r w:rsidR="00E32187" w:rsidRPr="001B0165">
              <w:rPr>
                <w:sz w:val="22"/>
              </w:rPr>
              <w:t>s</w:t>
            </w:r>
            <w:r w:rsidRPr="001B0165">
              <w:rPr>
                <w:sz w:val="22"/>
              </w:rPr>
              <w:t xml:space="preserve"> appropriate to the </w:t>
            </w:r>
            <w:r w:rsidR="00AB4240" w:rsidRPr="001B0165">
              <w:rPr>
                <w:sz w:val="22"/>
              </w:rPr>
              <w:t xml:space="preserve">background (brief) section </w:t>
            </w:r>
            <w:r w:rsidRPr="001B0165">
              <w:rPr>
                <w:sz w:val="22"/>
              </w:rPr>
              <w:t>(photo, illustration).  Reference the image using the filename</w:t>
            </w:r>
            <w:r w:rsidR="00AB4240" w:rsidRPr="001B0165">
              <w:rPr>
                <w:sz w:val="22"/>
              </w:rPr>
              <w:t xml:space="preserve"> at the bottom of the background (brief) section</w:t>
            </w:r>
            <w:r w:rsidR="007B4FB9" w:rsidRPr="001B0165">
              <w:rPr>
                <w:sz w:val="22"/>
              </w:rPr>
              <w:t xml:space="preserve">; e.g. </w:t>
            </w:r>
            <w:r w:rsidR="00ED1E6E" w:rsidRPr="001B0165">
              <w:rPr>
                <w:sz w:val="22"/>
              </w:rPr>
              <w:t xml:space="preserve">Filename: </w:t>
            </w:r>
            <w:r w:rsidR="007B4FB9" w:rsidRPr="001B0165">
              <w:rPr>
                <w:rFonts w:cs="Arial"/>
                <w:sz w:val="22"/>
              </w:rPr>
              <w:t>Whelks_photo.jpg</w:t>
            </w:r>
          </w:p>
          <w:p w:rsidR="007B4FB9" w:rsidRPr="001B0165" w:rsidRDefault="007B4FB9" w:rsidP="003466B7">
            <w:pPr>
              <w:spacing w:after="120" w:line="240" w:lineRule="auto"/>
              <w:rPr>
                <w:sz w:val="22"/>
                <w:szCs w:val="22"/>
              </w:rPr>
            </w:pPr>
            <w:r w:rsidRPr="001B0165">
              <w:rPr>
                <w:rFonts w:cs="Arial"/>
                <w:sz w:val="22"/>
                <w:szCs w:val="22"/>
              </w:rPr>
              <w:t xml:space="preserve">(see </w:t>
            </w:r>
            <w:r w:rsidR="003466B7" w:rsidRPr="001B0165">
              <w:rPr>
                <w:rFonts w:cs="Arial"/>
                <w:sz w:val="22"/>
                <w:szCs w:val="22"/>
              </w:rPr>
              <w:t>“</w:t>
            </w:r>
            <w:r w:rsidR="003339CA" w:rsidRPr="001B0165">
              <w:rPr>
                <w:rFonts w:cs="Arial"/>
                <w:i/>
                <w:sz w:val="22"/>
                <w:szCs w:val="22"/>
              </w:rPr>
              <w:t>Additional guidance</w:t>
            </w:r>
            <w:r w:rsidR="00747E15" w:rsidRPr="001B0165">
              <w:rPr>
                <w:rFonts w:cs="Arial"/>
                <w:i/>
                <w:sz w:val="22"/>
                <w:szCs w:val="22"/>
              </w:rPr>
              <w:t xml:space="preserve"> </w:t>
            </w:r>
            <w:r w:rsidR="003466B7" w:rsidRPr="001B0165">
              <w:rPr>
                <w:rFonts w:cs="Arial"/>
                <w:i/>
                <w:sz w:val="22"/>
                <w:szCs w:val="22"/>
              </w:rPr>
              <w:t>for completion”</w:t>
            </w:r>
            <w:r w:rsidR="003466B7" w:rsidRPr="001B0165">
              <w:rPr>
                <w:rFonts w:cs="Arial"/>
                <w:sz w:val="22"/>
                <w:szCs w:val="22"/>
              </w:rPr>
              <w:t xml:space="preserve"> </w:t>
            </w:r>
            <w:r w:rsidR="00747E15" w:rsidRPr="001B0165">
              <w:rPr>
                <w:rFonts w:cs="Arial"/>
                <w:sz w:val="22"/>
                <w:szCs w:val="22"/>
              </w:rPr>
              <w:t xml:space="preserve">notes </w:t>
            </w:r>
            <w:r w:rsidR="003466B7" w:rsidRPr="001B0165">
              <w:rPr>
                <w:rFonts w:cs="Arial"/>
                <w:sz w:val="22"/>
                <w:szCs w:val="22"/>
              </w:rPr>
              <w:t>at the end of this document</w:t>
            </w:r>
            <w:r w:rsidR="00AA5F12" w:rsidRPr="001B0165">
              <w:rPr>
                <w:rFonts w:cs="Arial"/>
                <w:sz w:val="22"/>
                <w:szCs w:val="22"/>
              </w:rPr>
              <w:t xml:space="preserve"> for figure/table numbering</w:t>
            </w:r>
            <w:r w:rsidR="003339CA" w:rsidRPr="001B0165">
              <w:rPr>
                <w:rFonts w:cs="Arial"/>
                <w:sz w:val="22"/>
                <w:szCs w:val="22"/>
              </w:rPr>
              <w:t>)</w:t>
            </w:r>
          </w:p>
        </w:tc>
      </w:tr>
      <w:tr w:rsidR="007B4FB9" w:rsidRPr="001B0165" w:rsidTr="00034840">
        <w:tc>
          <w:tcPr>
            <w:tcW w:w="1526" w:type="dxa"/>
          </w:tcPr>
          <w:p w:rsidR="007B4FB9" w:rsidRPr="001B0165" w:rsidRDefault="002579AF" w:rsidP="002579AF">
            <w:pPr>
              <w:spacing w:after="120" w:line="240" w:lineRule="auto"/>
              <w:jc w:val="left"/>
              <w:rPr>
                <w:rFonts w:cs="Arial"/>
                <w:sz w:val="22"/>
                <w:szCs w:val="22"/>
              </w:rPr>
            </w:pPr>
            <w:r w:rsidRPr="001B0165">
              <w:rPr>
                <w:rFonts w:cs="Arial"/>
                <w:sz w:val="22"/>
                <w:szCs w:val="22"/>
              </w:rPr>
              <w:t>Background (extended)</w:t>
            </w:r>
          </w:p>
        </w:tc>
        <w:tc>
          <w:tcPr>
            <w:tcW w:w="8363" w:type="dxa"/>
          </w:tcPr>
          <w:p w:rsidR="007B4FB9" w:rsidRPr="001B0165" w:rsidRDefault="00187C96" w:rsidP="00D440C0">
            <w:pPr>
              <w:spacing w:after="120" w:line="240" w:lineRule="auto"/>
              <w:jc w:val="left"/>
              <w:rPr>
                <w:sz w:val="22"/>
                <w:szCs w:val="22"/>
              </w:rPr>
            </w:pPr>
            <w:r w:rsidRPr="001B0165">
              <w:rPr>
                <w:sz w:val="22"/>
                <w:szCs w:val="22"/>
              </w:rPr>
              <w:t xml:space="preserve">Provide any additional background information. </w:t>
            </w:r>
            <w:r w:rsidRPr="001B0165">
              <w:rPr>
                <w:color w:val="C00000"/>
                <w:sz w:val="22"/>
                <w:szCs w:val="22"/>
              </w:rPr>
              <w:t>No word limit</w:t>
            </w:r>
            <w:r w:rsidRPr="001B0165">
              <w:rPr>
                <w:sz w:val="22"/>
                <w:szCs w:val="22"/>
              </w:rPr>
              <w:t>.</w:t>
            </w:r>
          </w:p>
          <w:p w:rsidR="00187C96" w:rsidRPr="001B0165" w:rsidRDefault="00187C96" w:rsidP="00D440C0">
            <w:pPr>
              <w:spacing w:after="120" w:line="240" w:lineRule="auto"/>
              <w:jc w:val="left"/>
              <w:rPr>
                <w:sz w:val="22"/>
                <w:szCs w:val="22"/>
              </w:rPr>
            </w:pPr>
            <w:r w:rsidRPr="001B0165">
              <w:rPr>
                <w:sz w:val="22"/>
                <w:szCs w:val="22"/>
              </w:rPr>
              <w:t>Identify the location of figures</w:t>
            </w:r>
            <w:r w:rsidR="00B95043" w:rsidRPr="001B0165">
              <w:rPr>
                <w:sz w:val="22"/>
                <w:szCs w:val="22"/>
              </w:rPr>
              <w:t>/tables</w:t>
            </w:r>
            <w:r w:rsidR="000315C3" w:rsidRPr="001B0165">
              <w:rPr>
                <w:sz w:val="22"/>
                <w:szCs w:val="22"/>
              </w:rPr>
              <w:t>/formulae</w:t>
            </w:r>
            <w:r w:rsidR="00B95043" w:rsidRPr="001B0165">
              <w:rPr>
                <w:sz w:val="22"/>
                <w:szCs w:val="22"/>
              </w:rPr>
              <w:t xml:space="preserve"> </w:t>
            </w:r>
            <w:r w:rsidR="00E32187" w:rsidRPr="001B0165">
              <w:rPr>
                <w:sz w:val="22"/>
                <w:szCs w:val="22"/>
              </w:rPr>
              <w:t xml:space="preserve">within the body text </w:t>
            </w:r>
            <w:r w:rsidR="00B95043" w:rsidRPr="001B0165">
              <w:rPr>
                <w:sz w:val="22"/>
                <w:szCs w:val="22"/>
              </w:rPr>
              <w:t>by using the</w:t>
            </w:r>
            <w:r w:rsidR="004A4DE1" w:rsidRPr="001B0165">
              <w:rPr>
                <w:sz w:val="22"/>
                <w:szCs w:val="22"/>
              </w:rPr>
              <w:t xml:space="preserve"> caption and </w:t>
            </w:r>
            <w:r w:rsidR="00B95043" w:rsidRPr="001B0165">
              <w:rPr>
                <w:sz w:val="22"/>
                <w:szCs w:val="22"/>
              </w:rPr>
              <w:t>filename</w:t>
            </w:r>
            <w:r w:rsidR="00055A46" w:rsidRPr="001B0165">
              <w:rPr>
                <w:sz w:val="22"/>
                <w:szCs w:val="22"/>
              </w:rPr>
              <w:t>;</w:t>
            </w:r>
            <w:r w:rsidR="006676B6">
              <w:rPr>
                <w:sz w:val="22"/>
                <w:szCs w:val="22"/>
              </w:rPr>
              <w:t xml:space="preserve"> </w:t>
            </w:r>
            <w:r w:rsidR="00AA5F12" w:rsidRPr="001B0165">
              <w:rPr>
                <w:sz w:val="22"/>
                <w:szCs w:val="22"/>
              </w:rPr>
              <w:t>(for numbering see “</w:t>
            </w:r>
            <w:r w:rsidR="00AA5F12" w:rsidRPr="001B0165">
              <w:rPr>
                <w:i/>
                <w:sz w:val="22"/>
                <w:szCs w:val="22"/>
              </w:rPr>
              <w:t>Additional guidance for completion</w:t>
            </w:r>
            <w:r w:rsidR="00AA5F12" w:rsidRPr="001B0165">
              <w:rPr>
                <w:sz w:val="22"/>
                <w:szCs w:val="22"/>
              </w:rPr>
              <w:t xml:space="preserve">” notes at the end of this document) </w:t>
            </w:r>
            <w:r w:rsidR="00055A46" w:rsidRPr="001B0165">
              <w:rPr>
                <w:sz w:val="22"/>
                <w:szCs w:val="22"/>
              </w:rPr>
              <w:t>e.g.</w:t>
            </w:r>
          </w:p>
          <w:p w:rsidR="00055A46" w:rsidRPr="001B0165" w:rsidRDefault="0079484C" w:rsidP="00D440C0">
            <w:pPr>
              <w:spacing w:after="120" w:line="240" w:lineRule="auto"/>
              <w:ind w:left="176"/>
              <w:jc w:val="left"/>
              <w:rPr>
                <w:rFonts w:cs="Arial"/>
                <w:sz w:val="22"/>
                <w:szCs w:val="22"/>
              </w:rPr>
            </w:pPr>
            <w:r w:rsidRPr="001B0165">
              <w:rPr>
                <w:rFonts w:cs="Arial"/>
                <w:i/>
                <w:sz w:val="22"/>
                <w:szCs w:val="22"/>
              </w:rPr>
              <w:t>Figure a</w:t>
            </w:r>
            <w:r w:rsidR="00055A46" w:rsidRPr="001B0165">
              <w:rPr>
                <w:rFonts w:cs="Arial"/>
                <w:i/>
                <w:sz w:val="22"/>
                <w:szCs w:val="22"/>
              </w:rPr>
              <w:t xml:space="preserve">: OSPAR assessment using data extracted from DOME on 31 October 2013 </w:t>
            </w:r>
            <w:hyperlink r:id="rId9" w:history="1">
              <w:r w:rsidR="00055A46" w:rsidRPr="001B0165">
                <w:rPr>
                  <w:rStyle w:val="Hyperlink"/>
                  <w:rFonts w:ascii="Calibri" w:hAnsi="Calibri" w:cs="Arial"/>
                  <w:i/>
                  <w:color w:val="auto"/>
                  <w:sz w:val="22"/>
                  <w:szCs w:val="22"/>
                  <w:u w:val="single"/>
                </w:rPr>
                <w:t>http://dome.ices.dk/osparmime/main.html</w:t>
              </w:r>
            </w:hyperlink>
            <w:r w:rsidR="00055A46" w:rsidRPr="001B0165">
              <w:rPr>
                <w:rFonts w:cs="Arial"/>
                <w:i/>
                <w:sz w:val="22"/>
                <w:szCs w:val="22"/>
              </w:rPr>
              <w:t xml:space="preserve"> </w:t>
            </w:r>
            <w:r w:rsidR="00055A46" w:rsidRPr="001B0165">
              <w:rPr>
                <w:rFonts w:cs="Arial"/>
                <w:sz w:val="22"/>
                <w:szCs w:val="22"/>
              </w:rPr>
              <w:t>(Filename: Figure_</w:t>
            </w:r>
            <w:r w:rsidRPr="001B0165">
              <w:rPr>
                <w:rFonts w:cs="Arial"/>
                <w:sz w:val="22"/>
                <w:szCs w:val="22"/>
              </w:rPr>
              <w:t>a</w:t>
            </w:r>
            <w:r w:rsidR="00055A46" w:rsidRPr="001B0165">
              <w:rPr>
                <w:rFonts w:cs="Arial"/>
                <w:sz w:val="22"/>
                <w:szCs w:val="22"/>
              </w:rPr>
              <w:t>_OnlineAssessTool.jpg)</w:t>
            </w:r>
          </w:p>
          <w:p w:rsidR="00055A46" w:rsidRPr="001B0165" w:rsidRDefault="00055A46" w:rsidP="00D440C0">
            <w:pPr>
              <w:pStyle w:val="ColorfulList-Accent11"/>
              <w:ind w:left="176" w:right="57"/>
              <w:contextualSpacing w:val="0"/>
              <w:rPr>
                <w:rFonts w:cs="Arial"/>
                <w:sz w:val="22"/>
              </w:rPr>
            </w:pPr>
            <w:r w:rsidRPr="001B0165">
              <w:rPr>
                <w:rFonts w:cs="Arial"/>
                <w:i/>
                <w:sz w:val="22"/>
              </w:rPr>
              <w:t xml:space="preserve">Table </w:t>
            </w:r>
            <w:r w:rsidR="0079484C" w:rsidRPr="001B0165">
              <w:rPr>
                <w:rFonts w:cs="Arial"/>
                <w:i/>
                <w:sz w:val="22"/>
              </w:rPr>
              <w:t>a</w:t>
            </w:r>
            <w:r w:rsidRPr="001B0165">
              <w:rPr>
                <w:rFonts w:cs="Arial"/>
                <w:i/>
                <w:sz w:val="22"/>
              </w:rPr>
              <w:t xml:space="preserve">: Assessment criteria used in the CEMP data assessment </w:t>
            </w:r>
            <w:r w:rsidR="0079484C" w:rsidRPr="001B0165">
              <w:rPr>
                <w:rFonts w:cs="Arial"/>
                <w:sz w:val="22"/>
              </w:rPr>
              <w:t>(Table_a</w:t>
            </w:r>
            <w:r w:rsidRPr="001B0165">
              <w:rPr>
                <w:rFonts w:cs="Arial"/>
                <w:sz w:val="22"/>
              </w:rPr>
              <w:t>_Assess_Criteria.xls)</w:t>
            </w:r>
          </w:p>
          <w:p w:rsidR="000315C3" w:rsidRPr="001B0165" w:rsidRDefault="000315C3" w:rsidP="000315C3">
            <w:pPr>
              <w:spacing w:after="120" w:line="240" w:lineRule="auto"/>
              <w:ind w:left="175"/>
              <w:jc w:val="left"/>
              <w:rPr>
                <w:rFonts w:cs="Arial"/>
                <w:sz w:val="22"/>
                <w:szCs w:val="22"/>
              </w:rPr>
            </w:pPr>
            <w:r w:rsidRPr="001B0165">
              <w:rPr>
                <w:rFonts w:cs="Arial"/>
                <w:i/>
                <w:sz w:val="22"/>
                <w:szCs w:val="22"/>
              </w:rPr>
              <w:t xml:space="preserve">Formula a: Calculation of annual index  </w:t>
            </w:r>
            <w:r w:rsidRPr="001B0165">
              <w:rPr>
                <w:rFonts w:cs="Arial"/>
                <w:sz w:val="22"/>
                <w:szCs w:val="22"/>
              </w:rPr>
              <w:t>(filename: Formula_a.jpg)</w:t>
            </w:r>
          </w:p>
          <w:p w:rsidR="00A55ADB" w:rsidRPr="001B0165" w:rsidRDefault="00A55ADB" w:rsidP="00D440C0">
            <w:pPr>
              <w:spacing w:after="120" w:line="240" w:lineRule="auto"/>
              <w:jc w:val="left"/>
              <w:rPr>
                <w:sz w:val="22"/>
                <w:szCs w:val="22"/>
              </w:rPr>
            </w:pPr>
            <w:r w:rsidRPr="001B0165">
              <w:rPr>
                <w:sz w:val="22"/>
                <w:szCs w:val="22"/>
              </w:rPr>
              <w:t>Include citation with references at the end of the body text (see Additional guidance notes below</w:t>
            </w:r>
            <w:r w:rsidR="00BC6EFA" w:rsidRPr="001B0165">
              <w:rPr>
                <w:sz w:val="22"/>
                <w:szCs w:val="22"/>
              </w:rPr>
              <w:t xml:space="preserve"> for reference list style</w:t>
            </w:r>
            <w:r w:rsidRPr="001B0165">
              <w:rPr>
                <w:sz w:val="22"/>
                <w:szCs w:val="22"/>
              </w:rPr>
              <w:t>); e.g.</w:t>
            </w:r>
          </w:p>
          <w:p w:rsidR="00A55ADB" w:rsidRPr="001B0165" w:rsidRDefault="00A55ADB" w:rsidP="00D440C0">
            <w:pPr>
              <w:pStyle w:val="ColorfulList-Accent11"/>
              <w:ind w:left="176" w:right="57"/>
              <w:contextualSpacing w:val="0"/>
              <w:rPr>
                <w:rFonts w:cs="Arial"/>
                <w:color w:val="00518E"/>
                <w:sz w:val="22"/>
              </w:rPr>
            </w:pPr>
            <w:r w:rsidRPr="001B0165">
              <w:rPr>
                <w:rFonts w:cs="Arial"/>
                <w:sz w:val="22"/>
              </w:rPr>
              <w:t>Law, R.J., Bolam, T., James, D., Barry, J., Deaville, R., Reid, R.J., Penrose, R., Jepson, P.D. 2012. Butyltin compounds in liver of harbour porpoises (</w:t>
            </w:r>
            <w:r w:rsidRPr="001B0165">
              <w:rPr>
                <w:rFonts w:cs="Arial"/>
                <w:i/>
                <w:sz w:val="22"/>
              </w:rPr>
              <w:t>Phocoena phocoena</w:t>
            </w:r>
            <w:r w:rsidRPr="001B0165">
              <w:rPr>
                <w:rFonts w:cs="Arial"/>
                <w:sz w:val="22"/>
              </w:rPr>
              <w:t xml:space="preserve">) from the UK prior to and following the ban on the use of tributyltin in antifouling paints (1992-2005 &amp; 2009). </w:t>
            </w:r>
            <w:r w:rsidRPr="001B0165">
              <w:rPr>
                <w:rFonts w:cs="Arial"/>
                <w:i/>
                <w:sz w:val="22"/>
              </w:rPr>
              <w:t>Marine Pollution Bulletin</w:t>
            </w:r>
            <w:r w:rsidRPr="001B0165">
              <w:rPr>
                <w:rFonts w:cs="Arial"/>
                <w:sz w:val="22"/>
              </w:rPr>
              <w:t xml:space="preserve"> 64, 2576-2580</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t>Background (figures</w:t>
            </w:r>
            <w:r w:rsidR="00C83249" w:rsidRPr="001B0165">
              <w:rPr>
                <w:rFonts w:cs="Arial"/>
                <w:sz w:val="22"/>
                <w:szCs w:val="22"/>
              </w:rPr>
              <w:t xml:space="preserve"> &amp; tables</w:t>
            </w:r>
            <w:r w:rsidRPr="001B0165">
              <w:rPr>
                <w:rFonts w:cs="Arial"/>
                <w:sz w:val="22"/>
                <w:szCs w:val="22"/>
              </w:rPr>
              <w:t>)</w:t>
            </w:r>
          </w:p>
        </w:tc>
        <w:tc>
          <w:tcPr>
            <w:tcW w:w="8363" w:type="dxa"/>
          </w:tcPr>
          <w:p w:rsidR="007B4FB9" w:rsidRPr="001B0165" w:rsidRDefault="00ED1E6E" w:rsidP="00D440C0">
            <w:pPr>
              <w:spacing w:after="120" w:line="240" w:lineRule="auto"/>
              <w:jc w:val="left"/>
              <w:rPr>
                <w:sz w:val="22"/>
                <w:szCs w:val="22"/>
              </w:rPr>
            </w:pPr>
            <w:r w:rsidRPr="001B0165">
              <w:rPr>
                <w:sz w:val="22"/>
                <w:szCs w:val="22"/>
              </w:rPr>
              <w:t>List of figures/charts/tables/images filenames that have been referenced in the ‘Background (extended)’</w:t>
            </w:r>
            <w:r w:rsidR="0028672B" w:rsidRPr="001B0165">
              <w:rPr>
                <w:sz w:val="22"/>
                <w:szCs w:val="22"/>
              </w:rPr>
              <w:t>.</w:t>
            </w:r>
          </w:p>
          <w:p w:rsidR="0028672B" w:rsidRPr="001B0165" w:rsidRDefault="0028672B" w:rsidP="00D440C0">
            <w:pPr>
              <w:spacing w:after="120" w:line="240" w:lineRule="auto"/>
              <w:jc w:val="left"/>
              <w:rPr>
                <w:sz w:val="22"/>
                <w:szCs w:val="22"/>
              </w:rPr>
            </w:pPr>
            <w:r w:rsidRPr="001B0165">
              <w:rPr>
                <w:sz w:val="22"/>
                <w:szCs w:val="22"/>
              </w:rPr>
              <w:t>For example:</w:t>
            </w:r>
          </w:p>
          <w:p w:rsidR="00AD08DE" w:rsidRPr="001B0165" w:rsidRDefault="0074677D" w:rsidP="00210032">
            <w:pPr>
              <w:spacing w:line="240" w:lineRule="auto"/>
              <w:ind w:left="176"/>
              <w:jc w:val="left"/>
              <w:rPr>
                <w:rFonts w:cs="Arial"/>
                <w:sz w:val="22"/>
                <w:szCs w:val="22"/>
              </w:rPr>
            </w:pPr>
            <w:r w:rsidRPr="001B0165">
              <w:rPr>
                <w:rFonts w:cs="Arial"/>
                <w:sz w:val="22"/>
                <w:szCs w:val="22"/>
              </w:rPr>
              <w:t>Seals</w:t>
            </w:r>
            <w:r w:rsidR="00882651" w:rsidRPr="001B0165">
              <w:rPr>
                <w:rFonts w:cs="Arial"/>
                <w:sz w:val="22"/>
                <w:szCs w:val="22"/>
              </w:rPr>
              <w:t xml:space="preserve">_photo.jpg </w:t>
            </w:r>
            <w:r w:rsidR="00167B43" w:rsidRPr="001B0165">
              <w:rPr>
                <w:rFonts w:cs="Arial"/>
                <w:sz w:val="22"/>
                <w:szCs w:val="22"/>
              </w:rPr>
              <w:br/>
            </w:r>
            <w:r w:rsidRPr="001B0165">
              <w:rPr>
                <w:rFonts w:cs="Arial"/>
                <w:sz w:val="22"/>
                <w:szCs w:val="22"/>
              </w:rPr>
              <w:t>Kelp_</w:t>
            </w:r>
            <w:r w:rsidR="00882651" w:rsidRPr="001B0165">
              <w:rPr>
                <w:rFonts w:cs="Arial"/>
                <w:sz w:val="22"/>
                <w:szCs w:val="22"/>
              </w:rPr>
              <w:t>photo_Oceana.jpg</w:t>
            </w:r>
            <w:r w:rsidR="00167B43" w:rsidRPr="001B0165">
              <w:rPr>
                <w:rFonts w:cs="Arial"/>
                <w:sz w:val="22"/>
                <w:szCs w:val="22"/>
              </w:rPr>
              <w:br/>
              <w:t>Figure_a</w:t>
            </w:r>
            <w:r w:rsidR="00AD08DE" w:rsidRPr="001B0165">
              <w:rPr>
                <w:rFonts w:cs="Arial"/>
                <w:sz w:val="22"/>
                <w:szCs w:val="22"/>
              </w:rPr>
              <w:t>_</w:t>
            </w:r>
            <w:r w:rsidRPr="001B0165">
              <w:rPr>
                <w:rFonts w:cs="Arial"/>
                <w:sz w:val="22"/>
                <w:szCs w:val="22"/>
              </w:rPr>
              <w:t>MapOfAssessArea</w:t>
            </w:r>
            <w:r w:rsidR="00AD08DE" w:rsidRPr="001B0165">
              <w:rPr>
                <w:rFonts w:cs="Arial"/>
                <w:sz w:val="22"/>
                <w:szCs w:val="22"/>
              </w:rPr>
              <w:t>.jpg</w:t>
            </w:r>
            <w:r w:rsidR="00167B43" w:rsidRPr="001B0165">
              <w:rPr>
                <w:rFonts w:cs="Arial"/>
                <w:sz w:val="22"/>
                <w:szCs w:val="22"/>
              </w:rPr>
              <w:br/>
            </w:r>
            <w:r w:rsidR="00AD08DE" w:rsidRPr="001B0165">
              <w:rPr>
                <w:rFonts w:cs="Arial"/>
                <w:sz w:val="22"/>
                <w:szCs w:val="22"/>
              </w:rPr>
              <w:t>Table_</w:t>
            </w:r>
            <w:r w:rsidR="00167B43" w:rsidRPr="001B0165">
              <w:rPr>
                <w:rFonts w:cs="Arial"/>
                <w:sz w:val="22"/>
                <w:szCs w:val="22"/>
              </w:rPr>
              <w:t>a</w:t>
            </w:r>
            <w:r w:rsidR="00AD08DE" w:rsidRPr="001B0165">
              <w:rPr>
                <w:rFonts w:cs="Arial"/>
                <w:sz w:val="22"/>
                <w:szCs w:val="22"/>
              </w:rPr>
              <w:t>_Assess_Criteria.xls</w:t>
            </w:r>
          </w:p>
          <w:p w:rsidR="00210032" w:rsidRPr="001B0165" w:rsidRDefault="00210032" w:rsidP="00210032">
            <w:pPr>
              <w:spacing w:line="240" w:lineRule="auto"/>
              <w:ind w:left="176"/>
              <w:jc w:val="left"/>
              <w:rPr>
                <w:rFonts w:cs="Arial"/>
                <w:sz w:val="22"/>
                <w:szCs w:val="22"/>
              </w:rPr>
            </w:pPr>
            <w:r w:rsidRPr="001B0165">
              <w:rPr>
                <w:rFonts w:cs="Arial"/>
                <w:sz w:val="22"/>
                <w:szCs w:val="22"/>
              </w:rPr>
              <w:t>Formula_a.jpg</w:t>
            </w:r>
          </w:p>
        </w:tc>
      </w:tr>
      <w:tr w:rsidR="007B4FB9" w:rsidRPr="001B0165" w:rsidTr="00034840">
        <w:tc>
          <w:tcPr>
            <w:tcW w:w="1526" w:type="dxa"/>
          </w:tcPr>
          <w:p w:rsidR="007B4FB9" w:rsidRPr="001B0165" w:rsidRDefault="007B4FB9" w:rsidP="002579AF">
            <w:pPr>
              <w:spacing w:after="120" w:line="240" w:lineRule="auto"/>
              <w:jc w:val="left"/>
              <w:rPr>
                <w:rFonts w:cs="Arial"/>
                <w:sz w:val="22"/>
                <w:szCs w:val="22"/>
              </w:rPr>
            </w:pPr>
            <w:r w:rsidRPr="001B0165">
              <w:rPr>
                <w:rFonts w:cs="Arial"/>
                <w:sz w:val="22"/>
                <w:szCs w:val="22"/>
              </w:rPr>
              <w:t xml:space="preserve">Assessment Method </w:t>
            </w:r>
            <w:r w:rsidR="00BA6906">
              <w:rPr>
                <w:rFonts w:cs="Arial"/>
                <w:sz w:val="22"/>
                <w:szCs w:val="22"/>
              </w:rPr>
              <w:t>-</w:t>
            </w:r>
            <w:r w:rsidR="00BA6906" w:rsidRPr="00BA6906">
              <w:rPr>
                <w:rFonts w:cs="Arial"/>
                <w:sz w:val="22"/>
                <w:szCs w:val="22"/>
                <w:lang w:eastAsia="en-US"/>
              </w:rPr>
              <w:t>including assessment values where available</w:t>
            </w:r>
            <w:r w:rsidR="00BA6906">
              <w:rPr>
                <w:rStyle w:val="FootnoteReference"/>
                <w:rFonts w:cs="Arial"/>
                <w:sz w:val="22"/>
                <w:szCs w:val="22"/>
                <w:lang w:eastAsia="en-US"/>
              </w:rPr>
              <w:footnoteReference w:id="1"/>
            </w:r>
            <w:r w:rsidR="00BA6906" w:rsidRPr="00BA6906">
              <w:rPr>
                <w:rFonts w:cs="Arial"/>
                <w:sz w:val="22"/>
                <w:szCs w:val="22"/>
                <w:lang w:eastAsia="en-US"/>
              </w:rPr>
              <w:t xml:space="preserve"> </w:t>
            </w:r>
            <w:r w:rsidRPr="001B0165">
              <w:rPr>
                <w:rFonts w:cs="Arial"/>
                <w:sz w:val="22"/>
                <w:szCs w:val="22"/>
              </w:rPr>
              <w:t xml:space="preserve">(extended) </w:t>
            </w:r>
          </w:p>
        </w:tc>
        <w:tc>
          <w:tcPr>
            <w:tcW w:w="8363" w:type="dxa"/>
          </w:tcPr>
          <w:p w:rsidR="007B4FB9" w:rsidRPr="001B0165" w:rsidRDefault="00747E15" w:rsidP="00D440C0">
            <w:pPr>
              <w:spacing w:after="120" w:line="240" w:lineRule="auto"/>
              <w:jc w:val="left"/>
              <w:rPr>
                <w:sz w:val="22"/>
                <w:szCs w:val="22"/>
              </w:rPr>
            </w:pPr>
            <w:r w:rsidRPr="001B0165">
              <w:rPr>
                <w:sz w:val="22"/>
                <w:szCs w:val="22"/>
              </w:rPr>
              <w:t>A description of the methods used to calculate the indicator and deliver the assessment.  For example, method description, da</w:t>
            </w:r>
            <w:r w:rsidR="00474225" w:rsidRPr="001B0165">
              <w:rPr>
                <w:sz w:val="22"/>
                <w:szCs w:val="22"/>
              </w:rPr>
              <w:t>t</w:t>
            </w:r>
            <w:r w:rsidRPr="001B0165">
              <w:rPr>
                <w:sz w:val="22"/>
                <w:szCs w:val="22"/>
              </w:rPr>
              <w:t>a collation, aggregation and analysis.  If information resides externally, provide URL links to the underlying guidelines, assessments, methods, etc.</w:t>
            </w:r>
          </w:p>
          <w:p w:rsidR="0096051C" w:rsidRPr="001B0165" w:rsidRDefault="0096051C" w:rsidP="00D440C0">
            <w:pPr>
              <w:spacing w:after="120" w:line="240" w:lineRule="auto"/>
              <w:jc w:val="left"/>
              <w:rPr>
                <w:sz w:val="22"/>
                <w:szCs w:val="22"/>
              </w:rPr>
            </w:pPr>
            <w:r w:rsidRPr="001B0165">
              <w:rPr>
                <w:sz w:val="22"/>
                <w:szCs w:val="22"/>
              </w:rPr>
              <w:t xml:space="preserve">In some cases the method of assessment for the indicator will follow published methods for the main part.  However, there may be deviation from these methods for the presentation of the common indicator.  Any differences in methods should be clearly </w:t>
            </w:r>
            <w:r w:rsidRPr="001B0165">
              <w:rPr>
                <w:sz w:val="22"/>
                <w:szCs w:val="22"/>
              </w:rPr>
              <w:lastRenderedPageBreak/>
              <w:t>described.</w:t>
            </w:r>
          </w:p>
          <w:p w:rsidR="0096051C" w:rsidRPr="001B0165" w:rsidRDefault="0096051C" w:rsidP="00D440C0">
            <w:pPr>
              <w:spacing w:after="120" w:line="240" w:lineRule="auto"/>
              <w:jc w:val="left"/>
              <w:rPr>
                <w:sz w:val="22"/>
                <w:szCs w:val="22"/>
              </w:rPr>
            </w:pPr>
            <w:r w:rsidRPr="001B0165">
              <w:rPr>
                <w:sz w:val="22"/>
                <w:szCs w:val="22"/>
              </w:rPr>
              <w:t>List any tables or figures including their filenames, and references</w:t>
            </w:r>
            <w:r w:rsidR="00FD1E1B" w:rsidRPr="001B0165">
              <w:rPr>
                <w:sz w:val="22"/>
                <w:szCs w:val="22"/>
              </w:rPr>
              <w:t>. (for numbering see “</w:t>
            </w:r>
            <w:r w:rsidR="00FD1E1B" w:rsidRPr="001B0165">
              <w:rPr>
                <w:i/>
                <w:sz w:val="22"/>
                <w:szCs w:val="22"/>
              </w:rPr>
              <w:t>Additional guidance for completion</w:t>
            </w:r>
            <w:r w:rsidR="00FD1E1B" w:rsidRPr="001B0165">
              <w:rPr>
                <w:sz w:val="22"/>
                <w:szCs w:val="22"/>
              </w:rPr>
              <w:t>” notes at the end of this document)</w:t>
            </w:r>
          </w:p>
        </w:tc>
      </w:tr>
      <w:tr w:rsidR="007B4FB9" w:rsidRPr="001B0165" w:rsidTr="00034840">
        <w:tc>
          <w:tcPr>
            <w:tcW w:w="1526" w:type="dxa"/>
          </w:tcPr>
          <w:p w:rsidR="007B4FB9" w:rsidRPr="001B0165" w:rsidRDefault="007B4FB9" w:rsidP="0077697A">
            <w:pPr>
              <w:spacing w:after="120" w:line="240" w:lineRule="auto"/>
              <w:jc w:val="left"/>
              <w:rPr>
                <w:rFonts w:cs="Arial"/>
                <w:sz w:val="22"/>
                <w:szCs w:val="22"/>
              </w:rPr>
            </w:pPr>
            <w:r w:rsidRPr="001B0165">
              <w:rPr>
                <w:rFonts w:cs="Arial"/>
                <w:sz w:val="22"/>
                <w:szCs w:val="22"/>
              </w:rPr>
              <w:lastRenderedPageBreak/>
              <w:t>Results (brief)</w:t>
            </w:r>
          </w:p>
        </w:tc>
        <w:tc>
          <w:tcPr>
            <w:tcW w:w="8363" w:type="dxa"/>
          </w:tcPr>
          <w:p w:rsidR="00EE7B2B" w:rsidRPr="001B0165" w:rsidRDefault="00EE7B2B" w:rsidP="00D440C0">
            <w:pPr>
              <w:spacing w:after="120" w:line="240" w:lineRule="auto"/>
              <w:jc w:val="left"/>
              <w:rPr>
                <w:sz w:val="22"/>
                <w:szCs w:val="22"/>
              </w:rPr>
            </w:pPr>
            <w:r w:rsidRPr="001B0165">
              <w:rPr>
                <w:sz w:val="22"/>
                <w:szCs w:val="22"/>
              </w:rPr>
              <w:t>Describe the observed status of the indicator in assessed area and any change/tren</w:t>
            </w:r>
            <w:r w:rsidR="00AB6C9C" w:rsidRPr="001B0165">
              <w:rPr>
                <w:sz w:val="22"/>
                <w:szCs w:val="22"/>
              </w:rPr>
              <w:t>d/assessment outcome.  For some common indicators the assessment will be against an assessment value (e.g. background concentration, abundance threshold value)</w:t>
            </w:r>
          </w:p>
          <w:p w:rsidR="00EE7B2B" w:rsidRPr="001B0165" w:rsidRDefault="00EE7B2B" w:rsidP="00D440C0">
            <w:pPr>
              <w:spacing w:after="120" w:line="240" w:lineRule="auto"/>
              <w:jc w:val="left"/>
              <w:rPr>
                <w:sz w:val="22"/>
                <w:szCs w:val="22"/>
              </w:rPr>
            </w:pPr>
            <w:r w:rsidRPr="001B0165">
              <w:rPr>
                <w:sz w:val="22"/>
                <w:szCs w:val="22"/>
              </w:rPr>
              <w:t xml:space="preserve">The main section should total </w:t>
            </w:r>
            <w:r w:rsidRPr="001B0165">
              <w:rPr>
                <w:color w:val="C00000"/>
                <w:sz w:val="22"/>
                <w:szCs w:val="22"/>
              </w:rPr>
              <w:t>450 words</w:t>
            </w:r>
            <w:r w:rsidR="009D3B2F" w:rsidRPr="001B0165">
              <w:rPr>
                <w:color w:val="C00000"/>
                <w:sz w:val="22"/>
                <w:szCs w:val="22"/>
              </w:rPr>
              <w:t xml:space="preserve"> </w:t>
            </w:r>
            <w:r w:rsidR="009D3B2F" w:rsidRPr="001B0165">
              <w:rPr>
                <w:sz w:val="22"/>
                <w:szCs w:val="22"/>
              </w:rPr>
              <w:t>maximum</w:t>
            </w:r>
            <w:r w:rsidRPr="001B0165">
              <w:rPr>
                <w:sz w:val="22"/>
                <w:szCs w:val="22"/>
              </w:rPr>
              <w:t xml:space="preserve"> </w:t>
            </w:r>
            <w:r w:rsidR="00FD1E1B" w:rsidRPr="001B0165">
              <w:rPr>
                <w:sz w:val="22"/>
                <w:szCs w:val="22"/>
              </w:rPr>
              <w:t>and any</w:t>
            </w:r>
            <w:r w:rsidRPr="001B0165">
              <w:rPr>
                <w:sz w:val="22"/>
                <w:szCs w:val="22"/>
              </w:rPr>
              <w:t xml:space="preserve"> figure/table.</w:t>
            </w:r>
          </w:p>
          <w:p w:rsidR="007B4FB9" w:rsidRPr="001B0165" w:rsidRDefault="00EE7B2B" w:rsidP="00D440C0">
            <w:pPr>
              <w:spacing w:after="120" w:line="240" w:lineRule="auto"/>
              <w:jc w:val="left"/>
              <w:rPr>
                <w:sz w:val="22"/>
                <w:szCs w:val="22"/>
              </w:rPr>
            </w:pPr>
            <w:r w:rsidRPr="001B0165">
              <w:rPr>
                <w:sz w:val="22"/>
                <w:szCs w:val="22"/>
              </w:rPr>
              <w:t xml:space="preserve">Please identify insertion location of any figures/tables by using </w:t>
            </w:r>
            <w:r w:rsidR="00AA6DB9" w:rsidRPr="001B0165">
              <w:rPr>
                <w:sz w:val="22"/>
                <w:szCs w:val="22"/>
              </w:rPr>
              <w:t xml:space="preserve">caption and </w:t>
            </w:r>
            <w:r w:rsidRPr="001B0165">
              <w:rPr>
                <w:sz w:val="22"/>
                <w:szCs w:val="22"/>
              </w:rPr>
              <w:t>filename</w:t>
            </w:r>
            <w:r w:rsidR="00FD1E1B" w:rsidRPr="001B0165">
              <w:rPr>
                <w:sz w:val="22"/>
                <w:szCs w:val="22"/>
              </w:rPr>
              <w:t xml:space="preserve"> (for numbering see “</w:t>
            </w:r>
            <w:r w:rsidR="00FD1E1B" w:rsidRPr="001B0165">
              <w:rPr>
                <w:i/>
                <w:sz w:val="22"/>
                <w:szCs w:val="22"/>
              </w:rPr>
              <w:t>Additional guidance for completion</w:t>
            </w:r>
            <w:r w:rsidR="00FD1E1B" w:rsidRPr="001B0165">
              <w:rPr>
                <w:sz w:val="22"/>
                <w:szCs w:val="22"/>
              </w:rPr>
              <w:t>” notes at the end of this document)</w:t>
            </w:r>
            <w:r w:rsidRPr="001B0165">
              <w:rPr>
                <w:sz w:val="22"/>
                <w:szCs w:val="22"/>
              </w:rPr>
              <w:t>.</w:t>
            </w:r>
          </w:p>
        </w:tc>
      </w:tr>
      <w:tr w:rsidR="00EE7B2B" w:rsidRPr="001B0165" w:rsidTr="00034840">
        <w:tc>
          <w:tcPr>
            <w:tcW w:w="1526" w:type="dxa"/>
          </w:tcPr>
          <w:p w:rsidR="00EE7B2B" w:rsidRPr="001B0165" w:rsidRDefault="00EE7B2B" w:rsidP="002579AF">
            <w:pPr>
              <w:spacing w:after="120" w:line="240" w:lineRule="auto"/>
              <w:jc w:val="left"/>
              <w:rPr>
                <w:rFonts w:cs="Arial"/>
                <w:sz w:val="22"/>
                <w:szCs w:val="22"/>
              </w:rPr>
            </w:pPr>
            <w:r w:rsidRPr="001B0165">
              <w:rPr>
                <w:rFonts w:cs="Arial"/>
                <w:sz w:val="22"/>
                <w:szCs w:val="22"/>
              </w:rPr>
              <w:t xml:space="preserve">Results (extended) </w:t>
            </w:r>
          </w:p>
        </w:tc>
        <w:tc>
          <w:tcPr>
            <w:tcW w:w="8363" w:type="dxa"/>
          </w:tcPr>
          <w:p w:rsidR="00EE7B2B" w:rsidRPr="001B0165" w:rsidRDefault="00EE7B2B" w:rsidP="00D440C0">
            <w:pPr>
              <w:spacing w:after="120" w:line="240" w:lineRule="auto"/>
              <w:rPr>
                <w:sz w:val="22"/>
                <w:szCs w:val="22"/>
              </w:rPr>
            </w:pPr>
            <w:r w:rsidRPr="001B0165">
              <w:rPr>
                <w:sz w:val="22"/>
                <w:szCs w:val="22"/>
              </w:rPr>
              <w:t xml:space="preserve">Provide any additional information regarding results. </w:t>
            </w:r>
            <w:r w:rsidRPr="001B0165">
              <w:rPr>
                <w:color w:val="C00000"/>
                <w:sz w:val="22"/>
                <w:szCs w:val="22"/>
              </w:rPr>
              <w:t>No word or figure/table limit</w:t>
            </w:r>
            <w:r w:rsidRPr="001B0165">
              <w:rPr>
                <w:sz w:val="22"/>
                <w:szCs w:val="22"/>
              </w:rPr>
              <w:t>. Include citations, with references at the end of the body text.</w:t>
            </w:r>
          </w:p>
          <w:p w:rsidR="00F06EBC" w:rsidRPr="001B0165" w:rsidRDefault="00F06EBC" w:rsidP="00D440C0">
            <w:pPr>
              <w:spacing w:after="120" w:line="240" w:lineRule="auto"/>
              <w:rPr>
                <w:sz w:val="22"/>
                <w:szCs w:val="22"/>
              </w:rPr>
            </w:pPr>
            <w:r w:rsidRPr="001B0165">
              <w:rPr>
                <w:sz w:val="22"/>
                <w:szCs w:val="22"/>
              </w:rPr>
              <w:t>Identify insertion location of any figures or tables by using the filename</w:t>
            </w:r>
            <w:r w:rsidR="00FD1E1B" w:rsidRPr="001B0165">
              <w:rPr>
                <w:sz w:val="22"/>
                <w:szCs w:val="22"/>
              </w:rPr>
              <w:t xml:space="preserve"> (for numbering see “</w:t>
            </w:r>
            <w:r w:rsidR="00FD1E1B" w:rsidRPr="001B0165">
              <w:rPr>
                <w:i/>
                <w:sz w:val="22"/>
                <w:szCs w:val="22"/>
              </w:rPr>
              <w:t>Additional guidance for completion</w:t>
            </w:r>
            <w:r w:rsidR="00FD1E1B" w:rsidRPr="001B0165">
              <w:rPr>
                <w:sz w:val="22"/>
                <w:szCs w:val="22"/>
              </w:rPr>
              <w:t>” notes at the end of this document)</w:t>
            </w:r>
          </w:p>
        </w:tc>
      </w:tr>
      <w:tr w:rsidR="00EE7B2B" w:rsidRPr="001B0165" w:rsidTr="00034840">
        <w:tc>
          <w:tcPr>
            <w:tcW w:w="1526" w:type="dxa"/>
          </w:tcPr>
          <w:p w:rsidR="00EE7B2B" w:rsidRPr="001B0165" w:rsidRDefault="00EE7B2B" w:rsidP="0077697A">
            <w:pPr>
              <w:spacing w:after="120" w:line="240" w:lineRule="auto"/>
              <w:jc w:val="left"/>
              <w:rPr>
                <w:rFonts w:cs="Arial"/>
                <w:sz w:val="22"/>
                <w:szCs w:val="22"/>
              </w:rPr>
            </w:pPr>
            <w:r w:rsidRPr="001B0165">
              <w:rPr>
                <w:rFonts w:cs="Arial"/>
                <w:sz w:val="22"/>
                <w:szCs w:val="22"/>
              </w:rPr>
              <w:t>Results (figures</w:t>
            </w:r>
            <w:r w:rsidR="00C83249" w:rsidRPr="001B0165">
              <w:rPr>
                <w:rFonts w:cs="Arial"/>
                <w:sz w:val="22"/>
                <w:szCs w:val="22"/>
              </w:rPr>
              <w:t xml:space="preserve"> &amp; tables</w:t>
            </w:r>
            <w:r w:rsidRPr="001B0165">
              <w:rPr>
                <w:rFonts w:cs="Arial"/>
                <w:sz w:val="22"/>
                <w:szCs w:val="22"/>
              </w:rPr>
              <w:t>)</w:t>
            </w:r>
          </w:p>
        </w:tc>
        <w:tc>
          <w:tcPr>
            <w:tcW w:w="8363" w:type="dxa"/>
          </w:tcPr>
          <w:p w:rsidR="00EE7B2B" w:rsidRPr="001B0165" w:rsidRDefault="00F06EBC" w:rsidP="00D440C0">
            <w:pPr>
              <w:spacing w:after="120" w:line="240" w:lineRule="auto"/>
              <w:rPr>
                <w:sz w:val="22"/>
                <w:szCs w:val="22"/>
              </w:rPr>
            </w:pPr>
            <w:r w:rsidRPr="001B0165">
              <w:rPr>
                <w:sz w:val="22"/>
                <w:szCs w:val="22"/>
              </w:rPr>
              <w:t>List of</w:t>
            </w:r>
            <w:r w:rsidR="00EE7B2B" w:rsidRPr="001B0165">
              <w:rPr>
                <w:sz w:val="22"/>
                <w:szCs w:val="22"/>
              </w:rPr>
              <w:t xml:space="preserve"> figures/</w:t>
            </w:r>
            <w:r w:rsidRPr="001B0165">
              <w:rPr>
                <w:sz w:val="22"/>
                <w:szCs w:val="22"/>
              </w:rPr>
              <w:t>char</w:t>
            </w:r>
            <w:r w:rsidR="006676B6">
              <w:rPr>
                <w:sz w:val="22"/>
                <w:szCs w:val="22"/>
              </w:rPr>
              <w:t>t</w:t>
            </w:r>
            <w:r w:rsidRPr="001B0165">
              <w:rPr>
                <w:sz w:val="22"/>
                <w:szCs w:val="22"/>
              </w:rPr>
              <w:t>s/maps/</w:t>
            </w:r>
            <w:r w:rsidR="00EE7B2B" w:rsidRPr="001B0165">
              <w:rPr>
                <w:sz w:val="22"/>
                <w:szCs w:val="22"/>
              </w:rPr>
              <w:t>tables</w:t>
            </w:r>
            <w:r w:rsidRPr="001B0165">
              <w:rPr>
                <w:sz w:val="22"/>
                <w:szCs w:val="22"/>
              </w:rPr>
              <w:t>/images filenames that have been used in the “Results” and “Results (extended)”</w:t>
            </w:r>
          </w:p>
        </w:tc>
      </w:tr>
      <w:tr w:rsidR="000D0EFD" w:rsidRPr="001B0165" w:rsidTr="00034840">
        <w:tc>
          <w:tcPr>
            <w:tcW w:w="1526" w:type="dxa"/>
          </w:tcPr>
          <w:p w:rsidR="000D0EFD" w:rsidRPr="001B0165" w:rsidRDefault="000D0EFD" w:rsidP="0077697A">
            <w:pPr>
              <w:spacing w:after="120" w:line="240" w:lineRule="auto"/>
              <w:jc w:val="left"/>
              <w:rPr>
                <w:rFonts w:cs="Arial"/>
                <w:sz w:val="22"/>
                <w:szCs w:val="22"/>
              </w:rPr>
            </w:pPr>
            <w:r w:rsidRPr="001B0165">
              <w:rPr>
                <w:rFonts w:cs="Arial"/>
                <w:sz w:val="22"/>
                <w:szCs w:val="22"/>
              </w:rPr>
              <w:t>Conclusion (brief)</w:t>
            </w:r>
          </w:p>
        </w:tc>
        <w:tc>
          <w:tcPr>
            <w:tcW w:w="8363" w:type="dxa"/>
          </w:tcPr>
          <w:p w:rsidR="000D0EFD" w:rsidRPr="001B0165" w:rsidRDefault="000D0EFD" w:rsidP="00D440C0">
            <w:pPr>
              <w:spacing w:after="120" w:line="240" w:lineRule="auto"/>
              <w:rPr>
                <w:sz w:val="22"/>
                <w:szCs w:val="22"/>
              </w:rPr>
            </w:pPr>
            <w:r w:rsidRPr="001B0165">
              <w:rPr>
                <w:sz w:val="22"/>
                <w:szCs w:val="22"/>
              </w:rPr>
              <w:t xml:space="preserve">Conclusion on the assessment of the indicator. Describe what the results of the assessment show, any conclusions/implications/limitations/confidence. This section </w:t>
            </w:r>
            <w:r w:rsidRPr="001B0165">
              <w:rPr>
                <w:color w:val="C00000"/>
                <w:sz w:val="22"/>
                <w:szCs w:val="22"/>
              </w:rPr>
              <w:t>200 words</w:t>
            </w:r>
            <w:r w:rsidRPr="001B0165">
              <w:rPr>
                <w:sz w:val="22"/>
                <w:szCs w:val="22"/>
              </w:rPr>
              <w:t xml:space="preserve"> maximum.  </w:t>
            </w:r>
          </w:p>
          <w:p w:rsidR="00AD6045" w:rsidRPr="001B0165" w:rsidRDefault="004F543F" w:rsidP="00D440C0">
            <w:pPr>
              <w:spacing w:after="120" w:line="240" w:lineRule="auto"/>
              <w:rPr>
                <w:sz w:val="22"/>
                <w:szCs w:val="22"/>
              </w:rPr>
            </w:pPr>
            <w:r w:rsidRPr="001B0165">
              <w:rPr>
                <w:sz w:val="22"/>
                <w:szCs w:val="22"/>
              </w:rPr>
              <w:t>The limitations and confidence of</w:t>
            </w:r>
            <w:r w:rsidR="009D3B2F" w:rsidRPr="001B0165">
              <w:rPr>
                <w:sz w:val="22"/>
                <w:szCs w:val="22"/>
              </w:rPr>
              <w:t xml:space="preserve"> the indicator assessment</w:t>
            </w:r>
            <w:r w:rsidRPr="001B0165">
              <w:rPr>
                <w:sz w:val="22"/>
                <w:szCs w:val="22"/>
              </w:rPr>
              <w:t xml:space="preserve"> should be described in language for a general and policy audience.</w:t>
            </w:r>
          </w:p>
        </w:tc>
      </w:tr>
      <w:tr w:rsidR="000D0EFD" w:rsidRPr="001B0165" w:rsidTr="00034840">
        <w:tc>
          <w:tcPr>
            <w:tcW w:w="1526" w:type="dxa"/>
          </w:tcPr>
          <w:p w:rsidR="000D0EFD" w:rsidRPr="001B0165" w:rsidRDefault="002579AF" w:rsidP="002579AF">
            <w:pPr>
              <w:spacing w:after="120" w:line="240" w:lineRule="auto"/>
              <w:jc w:val="left"/>
              <w:rPr>
                <w:rFonts w:cs="Arial"/>
                <w:sz w:val="22"/>
                <w:szCs w:val="22"/>
              </w:rPr>
            </w:pPr>
            <w:r w:rsidRPr="001B0165">
              <w:rPr>
                <w:rFonts w:cs="Arial"/>
                <w:sz w:val="22"/>
                <w:szCs w:val="22"/>
              </w:rPr>
              <w:t xml:space="preserve">Conclusion (extended) </w:t>
            </w:r>
          </w:p>
        </w:tc>
        <w:tc>
          <w:tcPr>
            <w:tcW w:w="8363" w:type="dxa"/>
          </w:tcPr>
          <w:p w:rsidR="000D0EFD" w:rsidRPr="001B0165" w:rsidRDefault="000D0EFD" w:rsidP="00D440C0">
            <w:pPr>
              <w:spacing w:after="120" w:line="240" w:lineRule="auto"/>
              <w:rPr>
                <w:sz w:val="22"/>
                <w:szCs w:val="22"/>
              </w:rPr>
            </w:pPr>
            <w:r w:rsidRPr="001B0165">
              <w:rPr>
                <w:sz w:val="22"/>
                <w:szCs w:val="22"/>
              </w:rPr>
              <w:t xml:space="preserve">Any further conclusions/implications/limitations/confidence. </w:t>
            </w:r>
            <w:r w:rsidRPr="001B0165">
              <w:rPr>
                <w:color w:val="C00000"/>
                <w:sz w:val="22"/>
                <w:szCs w:val="22"/>
              </w:rPr>
              <w:t>No word limit</w:t>
            </w:r>
            <w:r w:rsidR="009B01D0" w:rsidRPr="001B0165">
              <w:rPr>
                <w:sz w:val="22"/>
                <w:szCs w:val="22"/>
              </w:rPr>
              <w:t>.</w:t>
            </w:r>
          </w:p>
          <w:p w:rsidR="009D3B2F" w:rsidRPr="001B0165" w:rsidRDefault="009D3B2F" w:rsidP="009D3B2F">
            <w:pPr>
              <w:spacing w:after="120" w:line="240" w:lineRule="auto"/>
              <w:rPr>
                <w:sz w:val="22"/>
                <w:szCs w:val="22"/>
              </w:rPr>
            </w:pPr>
            <w:r w:rsidRPr="001B0165">
              <w:rPr>
                <w:sz w:val="22"/>
                <w:szCs w:val="22"/>
              </w:rPr>
              <w:t>Include citations, with references at the end of the body text.</w:t>
            </w:r>
          </w:p>
          <w:p w:rsidR="009D3B2F" w:rsidRPr="001B0165" w:rsidRDefault="00B40362" w:rsidP="00604137">
            <w:pPr>
              <w:spacing w:after="120" w:line="240" w:lineRule="auto"/>
              <w:rPr>
                <w:sz w:val="22"/>
                <w:szCs w:val="22"/>
              </w:rPr>
            </w:pPr>
            <w:r w:rsidRPr="001B0165">
              <w:rPr>
                <w:sz w:val="22"/>
                <w:szCs w:val="22"/>
              </w:rPr>
              <w:t xml:space="preserve">This section should provide the detailed background to the “Conclusions (brief)”.  The limitations and confidence in the assessment </w:t>
            </w:r>
            <w:r w:rsidR="004F543F" w:rsidRPr="001B0165">
              <w:rPr>
                <w:sz w:val="22"/>
                <w:szCs w:val="22"/>
              </w:rPr>
              <w:t>can be described in more scientific and technical terms.</w:t>
            </w:r>
          </w:p>
        </w:tc>
      </w:tr>
      <w:tr w:rsidR="000D0EFD" w:rsidRPr="001B0165" w:rsidTr="00034840">
        <w:tc>
          <w:tcPr>
            <w:tcW w:w="1526" w:type="dxa"/>
          </w:tcPr>
          <w:p w:rsidR="000D0EFD" w:rsidRPr="001B0165" w:rsidRDefault="000D0EFD" w:rsidP="0077697A">
            <w:pPr>
              <w:spacing w:after="120" w:line="240" w:lineRule="auto"/>
              <w:jc w:val="left"/>
              <w:rPr>
                <w:rFonts w:cs="Arial"/>
                <w:sz w:val="22"/>
                <w:szCs w:val="22"/>
              </w:rPr>
            </w:pPr>
            <w:r w:rsidRPr="001B0165">
              <w:rPr>
                <w:rFonts w:cs="Arial"/>
                <w:sz w:val="22"/>
                <w:szCs w:val="22"/>
              </w:rPr>
              <w:t>Knowledge gaps (brief)</w:t>
            </w:r>
          </w:p>
        </w:tc>
        <w:tc>
          <w:tcPr>
            <w:tcW w:w="8363" w:type="dxa"/>
          </w:tcPr>
          <w:p w:rsidR="009D3B2F" w:rsidRPr="001B0165" w:rsidRDefault="00886593" w:rsidP="009D3B2F">
            <w:pPr>
              <w:spacing w:after="120" w:line="240" w:lineRule="auto"/>
              <w:rPr>
                <w:sz w:val="22"/>
                <w:szCs w:val="22"/>
              </w:rPr>
            </w:pPr>
            <w:r w:rsidRPr="001B0165">
              <w:rPr>
                <w:sz w:val="22"/>
                <w:szCs w:val="22"/>
              </w:rPr>
              <w:t xml:space="preserve">Brief description of any gaps in knowledge e.g. science gaps.  This section </w:t>
            </w:r>
            <w:r w:rsidRPr="001B0165">
              <w:rPr>
                <w:color w:val="C00000"/>
                <w:sz w:val="22"/>
                <w:szCs w:val="22"/>
              </w:rPr>
              <w:t xml:space="preserve">100 words </w:t>
            </w:r>
            <w:r w:rsidRPr="001B0165">
              <w:rPr>
                <w:sz w:val="22"/>
                <w:szCs w:val="22"/>
              </w:rPr>
              <w:t>maximum.</w:t>
            </w:r>
          </w:p>
        </w:tc>
      </w:tr>
      <w:tr w:rsidR="000D0EFD" w:rsidRPr="001B0165" w:rsidTr="00034840">
        <w:tc>
          <w:tcPr>
            <w:tcW w:w="1526" w:type="dxa"/>
          </w:tcPr>
          <w:p w:rsidR="000D0EFD" w:rsidRPr="001B0165" w:rsidRDefault="000D0EFD" w:rsidP="002579AF">
            <w:pPr>
              <w:spacing w:after="120" w:line="240" w:lineRule="auto"/>
              <w:jc w:val="left"/>
              <w:rPr>
                <w:rFonts w:cs="Arial"/>
                <w:sz w:val="22"/>
                <w:szCs w:val="22"/>
              </w:rPr>
            </w:pPr>
            <w:r w:rsidRPr="001B0165">
              <w:rPr>
                <w:rFonts w:cs="Arial"/>
                <w:sz w:val="22"/>
                <w:szCs w:val="22"/>
              </w:rPr>
              <w:t>Knowledge gaps (extended)</w:t>
            </w:r>
          </w:p>
        </w:tc>
        <w:tc>
          <w:tcPr>
            <w:tcW w:w="8363" w:type="dxa"/>
          </w:tcPr>
          <w:p w:rsidR="000D0EFD" w:rsidRPr="001B0165" w:rsidRDefault="002060CF" w:rsidP="00D440C0">
            <w:pPr>
              <w:spacing w:after="120" w:line="240" w:lineRule="auto"/>
              <w:rPr>
                <w:sz w:val="22"/>
                <w:szCs w:val="22"/>
              </w:rPr>
            </w:pPr>
            <w:r w:rsidRPr="001B0165">
              <w:rPr>
                <w:sz w:val="22"/>
                <w:szCs w:val="22"/>
              </w:rPr>
              <w:t>Description of any gaps in knowledge e.g. science gaps.</w:t>
            </w:r>
          </w:p>
          <w:p w:rsidR="004F543F" w:rsidRPr="001B0165" w:rsidRDefault="00184F17" w:rsidP="00184F17">
            <w:pPr>
              <w:spacing w:after="120" w:line="240" w:lineRule="auto"/>
              <w:rPr>
                <w:sz w:val="22"/>
                <w:szCs w:val="22"/>
              </w:rPr>
            </w:pPr>
            <w:r w:rsidRPr="001B0165">
              <w:rPr>
                <w:sz w:val="22"/>
                <w:szCs w:val="22"/>
              </w:rPr>
              <w:t xml:space="preserve">When describing knowledge and science gaps describe what work or studies would be needed to fill the gaps.  The information in this and the previous sections will be used by the OSPAR Science </w:t>
            </w:r>
            <w:r w:rsidR="00FC63FF" w:rsidRPr="001B0165">
              <w:rPr>
                <w:sz w:val="22"/>
                <w:szCs w:val="22"/>
              </w:rPr>
              <w:t xml:space="preserve">needs </w:t>
            </w:r>
            <w:r w:rsidRPr="001B0165">
              <w:rPr>
                <w:sz w:val="22"/>
                <w:szCs w:val="22"/>
              </w:rPr>
              <w:t xml:space="preserve">Agenda </w:t>
            </w:r>
            <w:r w:rsidR="00B57B1D" w:rsidRPr="001B0165">
              <w:rPr>
                <w:sz w:val="22"/>
                <w:szCs w:val="22"/>
              </w:rPr>
              <w:t xml:space="preserve">(OSA) </w:t>
            </w:r>
            <w:r w:rsidRPr="001B0165">
              <w:rPr>
                <w:sz w:val="22"/>
                <w:szCs w:val="22"/>
              </w:rPr>
              <w:t xml:space="preserve">Task Group to inform future iterations of the </w:t>
            </w:r>
            <w:r w:rsidR="00B57B1D" w:rsidRPr="001B0165">
              <w:rPr>
                <w:sz w:val="22"/>
                <w:szCs w:val="22"/>
              </w:rPr>
              <w:t>OSA.</w:t>
            </w:r>
          </w:p>
        </w:tc>
      </w:tr>
    </w:tbl>
    <w:p w:rsidR="007B4FB9" w:rsidRPr="001B0165" w:rsidRDefault="007B4FB9" w:rsidP="00592387">
      <w:pPr>
        <w:pStyle w:val="Heading3"/>
      </w:pPr>
      <w:r w:rsidRPr="001B0165">
        <w:t xml:space="preserve">Assessment Metadata </w:t>
      </w:r>
    </w:p>
    <w:p w:rsidR="007B4FB9" w:rsidRPr="001B0165" w:rsidRDefault="007B4FB9" w:rsidP="007B4FB9">
      <w:r w:rsidRPr="001B0165">
        <w:t>Metadata are “data about the content, quality, condition, and other characteristics of data”</w:t>
      </w:r>
      <w:r w:rsidRPr="001B0165">
        <w:rPr>
          <w:rStyle w:val="FootnoteReference"/>
        </w:rPr>
        <w:footnoteReference w:id="2"/>
      </w:r>
      <w:r w:rsidRPr="001B0165">
        <w:t xml:space="preserve">. The objective of collecting standardised metadata is to provide a structure for describing the assessment that has been carried out. Metadata define a core set of elements which explain the assessment from a technical perspective; increasing confidence, allowing reuse and enabling users to evaluate applicability of the assessment to external functions. An added asset is the facilitation of discovery and reuse of the assessment and its underlying data because of the increased documentation of its technical characteristics. </w:t>
      </w:r>
    </w:p>
    <w:p w:rsidR="007B4FB9" w:rsidRDefault="007B4FB9" w:rsidP="003662BD">
      <w:pPr>
        <w:spacing w:before="120"/>
      </w:pPr>
      <w:r w:rsidRPr="001B0165">
        <w:lastRenderedPageBreak/>
        <w:t xml:space="preserve">Assessments will be handled in a semi-automated fashion; completion of the metadata and provision of associated files will allow the information to be uploaded and made available via the OSPAR Data and Information Management System (ODIMS). </w:t>
      </w:r>
    </w:p>
    <w:p w:rsidR="006676B6" w:rsidRPr="001B0165" w:rsidRDefault="006676B6" w:rsidP="003662BD">
      <w:pPr>
        <w:spacing w:before="120"/>
      </w:pPr>
    </w:p>
    <w:p w:rsidR="007B4FB9" w:rsidRPr="001B0165" w:rsidRDefault="007B4FB9" w:rsidP="007B4FB9">
      <w:pPr>
        <w:spacing w:after="120"/>
      </w:pPr>
      <w:r w:rsidRPr="001B0165">
        <w:rPr>
          <w:highlight w:val="lightGray"/>
        </w:rPr>
        <w:t>Greyed cells</w:t>
      </w:r>
      <w:r w:rsidRPr="001B0165">
        <w:t xml:space="preserve"> in ‘Explanation’ are to be completed by the Secretariat.</w:t>
      </w:r>
    </w:p>
    <w:p w:rsidR="007B4FB9" w:rsidRPr="001B0165" w:rsidRDefault="007B4FB9" w:rsidP="007B4FB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81"/>
        <w:gridCol w:w="7291"/>
      </w:tblGrid>
      <w:tr w:rsidR="007B4FB9" w:rsidRPr="001B0165" w:rsidTr="00696E7B">
        <w:trPr>
          <w:tblHeader/>
        </w:trPr>
        <w:tc>
          <w:tcPr>
            <w:tcW w:w="1170" w:type="dxa"/>
            <w:shd w:val="clear" w:color="auto" w:fill="D9D9D9"/>
          </w:tcPr>
          <w:p w:rsidR="007B4FB9" w:rsidRPr="001B0165" w:rsidRDefault="007B4FB9" w:rsidP="0077697A">
            <w:pPr>
              <w:rPr>
                <w:b/>
                <w:sz w:val="20"/>
              </w:rPr>
            </w:pPr>
            <w:r w:rsidRPr="001B0165">
              <w:rPr>
                <w:b/>
                <w:sz w:val="20"/>
              </w:rPr>
              <w:t>Field</w:t>
            </w:r>
          </w:p>
        </w:tc>
        <w:tc>
          <w:tcPr>
            <w:tcW w:w="781" w:type="dxa"/>
            <w:shd w:val="clear" w:color="auto" w:fill="D9D9D9"/>
            <w:tcMar>
              <w:left w:w="28" w:type="dxa"/>
              <w:right w:w="0" w:type="dxa"/>
            </w:tcMar>
          </w:tcPr>
          <w:p w:rsidR="007B4FB9" w:rsidRPr="001B0165" w:rsidRDefault="007B4FB9" w:rsidP="0077697A">
            <w:pPr>
              <w:rPr>
                <w:b/>
                <w:sz w:val="20"/>
              </w:rPr>
            </w:pPr>
            <w:r w:rsidRPr="001B0165">
              <w:rPr>
                <w:b/>
                <w:sz w:val="20"/>
              </w:rPr>
              <w:t>Data Type</w:t>
            </w:r>
          </w:p>
        </w:tc>
        <w:tc>
          <w:tcPr>
            <w:tcW w:w="7291" w:type="dxa"/>
            <w:tcBorders>
              <w:bottom w:val="single" w:sz="4" w:space="0" w:color="auto"/>
            </w:tcBorders>
            <w:shd w:val="clear" w:color="auto" w:fill="D9D9D9"/>
          </w:tcPr>
          <w:p w:rsidR="007B4FB9" w:rsidRPr="001B0165" w:rsidRDefault="007B4FB9" w:rsidP="0077697A">
            <w:pPr>
              <w:rPr>
                <w:b/>
                <w:szCs w:val="22"/>
              </w:rPr>
            </w:pPr>
            <w:r w:rsidRPr="001B0165">
              <w:rPr>
                <w:b/>
                <w:szCs w:val="22"/>
              </w:rPr>
              <w:t>Explanation</w:t>
            </w:r>
          </w:p>
        </w:tc>
      </w:tr>
      <w:tr w:rsidR="007B4FB9" w:rsidRPr="001B0165" w:rsidTr="00696E7B">
        <w:tc>
          <w:tcPr>
            <w:tcW w:w="1170" w:type="dxa"/>
            <w:shd w:val="clear" w:color="auto" w:fill="auto"/>
          </w:tcPr>
          <w:p w:rsidR="007B4FB9" w:rsidRPr="001B0165" w:rsidRDefault="007B4FB9" w:rsidP="0077697A">
            <w:pPr>
              <w:rPr>
                <w:sz w:val="20"/>
              </w:rPr>
            </w:pPr>
            <w:r w:rsidRPr="001B0165">
              <w:rPr>
                <w:sz w:val="20"/>
              </w:rPr>
              <w:t>Sheet reference</w:t>
            </w:r>
          </w:p>
        </w:tc>
        <w:tc>
          <w:tcPr>
            <w:tcW w:w="781" w:type="dxa"/>
            <w:tcMar>
              <w:left w:w="28" w:type="dxa"/>
              <w:right w:w="0" w:type="dxa"/>
            </w:tcMar>
          </w:tcPr>
          <w:p w:rsidR="007B4FB9" w:rsidRPr="001B0165" w:rsidRDefault="007B4FB9" w:rsidP="0077697A">
            <w:pPr>
              <w:rPr>
                <w:sz w:val="20"/>
              </w:rPr>
            </w:pPr>
            <w:r w:rsidRPr="001B0165">
              <w:rPr>
                <w:sz w:val="20"/>
              </w:rPr>
              <w:t>Text</w:t>
            </w:r>
          </w:p>
        </w:tc>
        <w:tc>
          <w:tcPr>
            <w:tcW w:w="7291" w:type="dxa"/>
            <w:shd w:val="clear" w:color="auto" w:fill="BFBFBF" w:themeFill="background1" w:themeFillShade="BF"/>
          </w:tcPr>
          <w:p w:rsidR="007B4FB9" w:rsidRPr="001B0165" w:rsidRDefault="007B4FB9" w:rsidP="0077697A">
            <w:pPr>
              <w:jc w:val="left"/>
              <w:rPr>
                <w:szCs w:val="22"/>
                <w:highlight w:val="lightGray"/>
              </w:rPr>
            </w:pPr>
          </w:p>
        </w:tc>
      </w:tr>
      <w:tr w:rsidR="00193519" w:rsidRPr="001B0165" w:rsidDel="00527614" w:rsidTr="00696E7B">
        <w:tc>
          <w:tcPr>
            <w:tcW w:w="1170" w:type="dxa"/>
            <w:shd w:val="clear" w:color="auto" w:fill="auto"/>
          </w:tcPr>
          <w:p w:rsidR="00193519" w:rsidRPr="001B0165" w:rsidDel="00527614" w:rsidRDefault="00193519" w:rsidP="0077697A">
            <w:pPr>
              <w:rPr>
                <w:sz w:val="20"/>
              </w:rPr>
            </w:pPr>
            <w:r w:rsidRPr="001B0165">
              <w:rPr>
                <w:sz w:val="20"/>
              </w:rPr>
              <w:t>Assessment type</w:t>
            </w:r>
          </w:p>
        </w:tc>
        <w:tc>
          <w:tcPr>
            <w:tcW w:w="781" w:type="dxa"/>
            <w:tcMar>
              <w:left w:w="28" w:type="dxa"/>
              <w:right w:w="0" w:type="dxa"/>
            </w:tcMar>
          </w:tcPr>
          <w:p w:rsidR="00193519" w:rsidRPr="001B0165" w:rsidRDefault="00193519" w:rsidP="0077697A">
            <w:pPr>
              <w:rPr>
                <w:sz w:val="20"/>
              </w:rPr>
            </w:pPr>
            <w:r w:rsidRPr="001B0165">
              <w:rPr>
                <w:sz w:val="20"/>
              </w:rPr>
              <w:t>Value List</w:t>
            </w:r>
          </w:p>
        </w:tc>
        <w:tc>
          <w:tcPr>
            <w:tcW w:w="7291" w:type="dxa"/>
            <w:shd w:val="clear" w:color="auto" w:fill="auto"/>
          </w:tcPr>
          <w:p w:rsidR="00193519" w:rsidRPr="001B0165" w:rsidRDefault="00193519" w:rsidP="00193519">
            <w:pPr>
              <w:spacing w:after="120" w:line="240" w:lineRule="auto"/>
              <w:jc w:val="left"/>
              <w:rPr>
                <w:szCs w:val="22"/>
              </w:rPr>
            </w:pPr>
            <w:r w:rsidRPr="001B0165">
              <w:rPr>
                <w:szCs w:val="22"/>
              </w:rPr>
              <w:t xml:space="preserve">Choose </w:t>
            </w:r>
            <w:r w:rsidR="00BE5B95" w:rsidRPr="001B0165">
              <w:rPr>
                <w:szCs w:val="22"/>
              </w:rPr>
              <w:t>‘Intermediate Assessment’</w:t>
            </w:r>
            <w:r w:rsidRPr="001B0165">
              <w:rPr>
                <w:szCs w:val="22"/>
              </w:rPr>
              <w:t xml:space="preserve"> from the drop-down list provided by the Secretariat.  </w:t>
            </w:r>
          </w:p>
        </w:tc>
      </w:tr>
      <w:tr w:rsidR="00193519" w:rsidRPr="001B0165" w:rsidDel="00527614" w:rsidTr="00696E7B">
        <w:tc>
          <w:tcPr>
            <w:tcW w:w="1170" w:type="dxa"/>
            <w:shd w:val="clear" w:color="auto" w:fill="auto"/>
          </w:tcPr>
          <w:p w:rsidR="00193519" w:rsidRPr="001B0165" w:rsidRDefault="00193519" w:rsidP="0077697A">
            <w:pPr>
              <w:rPr>
                <w:sz w:val="20"/>
              </w:rPr>
            </w:pPr>
            <w:r w:rsidRPr="001B0165">
              <w:rPr>
                <w:sz w:val="20"/>
              </w:rPr>
              <w:t>Context (1)</w:t>
            </w:r>
          </w:p>
        </w:tc>
        <w:tc>
          <w:tcPr>
            <w:tcW w:w="781" w:type="dxa"/>
            <w:tcMar>
              <w:left w:w="28" w:type="dxa"/>
              <w:right w:w="0" w:type="dxa"/>
            </w:tcMar>
          </w:tcPr>
          <w:p w:rsidR="00193519" w:rsidRPr="001B0165" w:rsidRDefault="00193519" w:rsidP="0077697A">
            <w:pPr>
              <w:rPr>
                <w:sz w:val="20"/>
              </w:rPr>
            </w:pPr>
            <w:r w:rsidRPr="001B0165">
              <w:rPr>
                <w:sz w:val="20"/>
              </w:rPr>
              <w:t>Value list</w:t>
            </w:r>
          </w:p>
        </w:tc>
        <w:tc>
          <w:tcPr>
            <w:tcW w:w="7291" w:type="dxa"/>
            <w:shd w:val="clear" w:color="auto" w:fill="auto"/>
          </w:tcPr>
          <w:p w:rsidR="00BE5B95" w:rsidRPr="001B0165" w:rsidRDefault="00BE5B95" w:rsidP="00BE5B95">
            <w:pPr>
              <w:spacing w:after="120" w:line="240" w:lineRule="auto"/>
              <w:jc w:val="left"/>
              <w:rPr>
                <w:szCs w:val="22"/>
              </w:rPr>
            </w:pPr>
            <w:r w:rsidRPr="001B0165">
              <w:rPr>
                <w:szCs w:val="22"/>
              </w:rPr>
              <w:t xml:space="preserve">Choose one thematic area from the drop-down list provided by the Secretariat.  </w:t>
            </w:r>
          </w:p>
          <w:p w:rsidR="00193519" w:rsidRPr="001B0165" w:rsidRDefault="00193519" w:rsidP="00BE5B95">
            <w:pPr>
              <w:jc w:val="left"/>
              <w:rPr>
                <w:rFonts w:cs="Arial"/>
                <w:szCs w:val="22"/>
              </w:rPr>
            </w:pPr>
          </w:p>
        </w:tc>
      </w:tr>
      <w:tr w:rsidR="00193519" w:rsidRPr="001B0165" w:rsidDel="00527614" w:rsidTr="00696E7B">
        <w:tc>
          <w:tcPr>
            <w:tcW w:w="1170" w:type="dxa"/>
            <w:shd w:val="clear" w:color="auto" w:fill="auto"/>
          </w:tcPr>
          <w:p w:rsidR="00193519" w:rsidRPr="001B0165" w:rsidRDefault="00193519" w:rsidP="0077697A">
            <w:pPr>
              <w:rPr>
                <w:sz w:val="20"/>
              </w:rPr>
            </w:pPr>
            <w:r w:rsidRPr="001B0165">
              <w:rPr>
                <w:sz w:val="20"/>
              </w:rPr>
              <w:t>Context (2)</w:t>
            </w:r>
          </w:p>
        </w:tc>
        <w:tc>
          <w:tcPr>
            <w:tcW w:w="781" w:type="dxa"/>
            <w:tcMar>
              <w:left w:w="28" w:type="dxa"/>
              <w:right w:w="0" w:type="dxa"/>
            </w:tcMar>
          </w:tcPr>
          <w:p w:rsidR="00193519" w:rsidRPr="001B0165" w:rsidRDefault="004F1187" w:rsidP="0077697A">
            <w:pPr>
              <w:rPr>
                <w:sz w:val="20"/>
              </w:rPr>
            </w:pPr>
            <w:r w:rsidRPr="001B0165">
              <w:rPr>
                <w:sz w:val="20"/>
              </w:rPr>
              <w:t>Text</w:t>
            </w:r>
          </w:p>
        </w:tc>
        <w:tc>
          <w:tcPr>
            <w:tcW w:w="7291" w:type="dxa"/>
            <w:shd w:val="clear" w:color="auto" w:fill="auto"/>
          </w:tcPr>
          <w:p w:rsidR="009B2CA6" w:rsidRPr="001B0165" w:rsidRDefault="00193519" w:rsidP="00343BEA">
            <w:pPr>
              <w:jc w:val="left"/>
              <w:rPr>
                <w:rFonts w:cs="Arial"/>
                <w:szCs w:val="22"/>
              </w:rPr>
            </w:pPr>
            <w:r w:rsidRPr="001B0165">
              <w:rPr>
                <w:rFonts w:cs="Arial"/>
                <w:szCs w:val="22"/>
              </w:rPr>
              <w:t>OSPAR</w:t>
            </w:r>
            <w:r w:rsidR="00B3332E">
              <w:rPr>
                <w:rFonts w:cs="Arial"/>
                <w:szCs w:val="22"/>
              </w:rPr>
              <w:t>-</w:t>
            </w:r>
            <w:r w:rsidRPr="001B0165">
              <w:rPr>
                <w:rFonts w:cs="Arial"/>
                <w:szCs w:val="22"/>
              </w:rPr>
              <w:t xml:space="preserve">relevant </w:t>
            </w:r>
            <w:r w:rsidR="00C71CA7" w:rsidRPr="001B0165">
              <w:rPr>
                <w:rFonts w:cs="Arial"/>
                <w:szCs w:val="22"/>
              </w:rPr>
              <w:t xml:space="preserve">Publication, </w:t>
            </w:r>
            <w:r w:rsidRPr="001B0165">
              <w:rPr>
                <w:rFonts w:cs="Arial"/>
                <w:szCs w:val="22"/>
              </w:rPr>
              <w:t xml:space="preserve">Decision, Recommendation or Other Agreement.  </w:t>
            </w:r>
          </w:p>
          <w:p w:rsidR="003D2B30" w:rsidRPr="001B0165" w:rsidRDefault="003D2B30" w:rsidP="00343BEA">
            <w:pPr>
              <w:jc w:val="left"/>
              <w:rPr>
                <w:rFonts w:cs="Arial"/>
                <w:szCs w:val="22"/>
              </w:rPr>
            </w:pPr>
            <w:r w:rsidRPr="001B0165">
              <w:rPr>
                <w:rFonts w:cs="Arial"/>
                <w:szCs w:val="22"/>
              </w:rPr>
              <w:t xml:space="preserve">Use the </w:t>
            </w:r>
            <w:r w:rsidR="009B2CA6" w:rsidRPr="001B0165">
              <w:rPr>
                <w:rFonts w:cs="Arial"/>
                <w:szCs w:val="22"/>
              </w:rPr>
              <w:t xml:space="preserve">following </w:t>
            </w:r>
            <w:r w:rsidRPr="001B0165">
              <w:rPr>
                <w:rFonts w:cs="Arial"/>
                <w:szCs w:val="22"/>
              </w:rPr>
              <w:t>naming protocol</w:t>
            </w:r>
            <w:r w:rsidR="009B2CA6" w:rsidRPr="001B0165">
              <w:rPr>
                <w:rFonts w:cs="Arial"/>
                <w:szCs w:val="22"/>
              </w:rPr>
              <w:t>s</w:t>
            </w:r>
            <w:r w:rsidRPr="001B0165">
              <w:rPr>
                <w:rFonts w:cs="Arial"/>
                <w:szCs w:val="22"/>
              </w:rPr>
              <w:t>:</w:t>
            </w:r>
          </w:p>
          <w:p w:rsidR="009B2CA6" w:rsidRPr="001B0165" w:rsidRDefault="009B2CA6" w:rsidP="00343BEA">
            <w:pPr>
              <w:jc w:val="left"/>
              <w:rPr>
                <w:rFonts w:cs="Arial"/>
                <w:szCs w:val="22"/>
              </w:rPr>
            </w:pPr>
          </w:p>
          <w:p w:rsidR="00193519" w:rsidRPr="001B0165" w:rsidRDefault="006D18D6" w:rsidP="00C71CA7">
            <w:pPr>
              <w:ind w:left="254"/>
              <w:jc w:val="left"/>
              <w:rPr>
                <w:rFonts w:cs="Arial"/>
                <w:szCs w:val="22"/>
              </w:rPr>
            </w:pPr>
            <w:r w:rsidRPr="001B0165">
              <w:rPr>
                <w:rFonts w:cs="Arial"/>
                <w:szCs w:val="22"/>
              </w:rPr>
              <w:t>[OSPAR Publication] [YYYY]-[</w:t>
            </w:r>
            <w:r w:rsidR="003D2B30" w:rsidRPr="001B0165">
              <w:rPr>
                <w:rFonts w:cs="Arial"/>
                <w:szCs w:val="22"/>
              </w:rPr>
              <w:t>publ</w:t>
            </w:r>
            <w:r w:rsidRPr="001B0165">
              <w:rPr>
                <w:rFonts w:cs="Arial"/>
                <w:szCs w:val="22"/>
              </w:rPr>
              <w:t>ication number]</w:t>
            </w:r>
            <w:r w:rsidR="00D23BF8" w:rsidRPr="001B0165">
              <w:rPr>
                <w:rFonts w:cs="Arial"/>
                <w:szCs w:val="22"/>
              </w:rPr>
              <w:t xml:space="preserve"> </w:t>
            </w:r>
            <w:r w:rsidRPr="001B0165">
              <w:rPr>
                <w:rFonts w:cs="Arial"/>
                <w:szCs w:val="22"/>
              </w:rPr>
              <w:t>[title]</w:t>
            </w:r>
          </w:p>
          <w:p w:rsidR="003D2B30" w:rsidRPr="001B0165" w:rsidRDefault="006D18D6" w:rsidP="00C71CA7">
            <w:pPr>
              <w:ind w:left="254"/>
              <w:jc w:val="left"/>
              <w:rPr>
                <w:rFonts w:cs="Arial"/>
                <w:szCs w:val="22"/>
              </w:rPr>
            </w:pPr>
            <w:r w:rsidRPr="001B0165">
              <w:rPr>
                <w:rFonts w:cs="Arial"/>
                <w:szCs w:val="22"/>
              </w:rPr>
              <w:t>[</w:t>
            </w:r>
            <w:r w:rsidR="003D2B30" w:rsidRPr="001B0165">
              <w:rPr>
                <w:rFonts w:cs="Arial"/>
                <w:szCs w:val="22"/>
              </w:rPr>
              <w:t>OSPAR Recommendation</w:t>
            </w:r>
            <w:r w:rsidR="00C71CA7" w:rsidRPr="001B0165">
              <w:rPr>
                <w:rFonts w:cs="Arial"/>
                <w:szCs w:val="22"/>
              </w:rPr>
              <w:t>] [YYYY]</w:t>
            </w:r>
            <w:r w:rsidRPr="001B0165">
              <w:rPr>
                <w:rFonts w:cs="Arial"/>
                <w:szCs w:val="22"/>
              </w:rPr>
              <w:t>-[number] [</w:t>
            </w:r>
            <w:r w:rsidR="003D2B30" w:rsidRPr="001B0165">
              <w:rPr>
                <w:rFonts w:cs="Arial"/>
                <w:szCs w:val="22"/>
              </w:rPr>
              <w:t>title</w:t>
            </w:r>
            <w:r w:rsidRPr="001B0165">
              <w:rPr>
                <w:rFonts w:cs="Arial"/>
                <w:szCs w:val="22"/>
              </w:rPr>
              <w:t>]</w:t>
            </w:r>
          </w:p>
          <w:p w:rsidR="003D2B30" w:rsidRPr="001B0165" w:rsidRDefault="00213239" w:rsidP="00C71CA7">
            <w:pPr>
              <w:ind w:left="254"/>
              <w:jc w:val="left"/>
              <w:rPr>
                <w:rFonts w:cs="Arial"/>
                <w:szCs w:val="22"/>
              </w:rPr>
            </w:pPr>
            <w:r w:rsidRPr="001B0165">
              <w:rPr>
                <w:rFonts w:cs="Arial"/>
                <w:szCs w:val="22"/>
              </w:rPr>
              <w:t>[</w:t>
            </w:r>
            <w:r w:rsidR="003D2B30" w:rsidRPr="001B0165">
              <w:rPr>
                <w:rFonts w:cs="Arial"/>
                <w:szCs w:val="22"/>
              </w:rPr>
              <w:t>OSPAR Decision</w:t>
            </w:r>
            <w:r w:rsidRPr="001B0165">
              <w:rPr>
                <w:rFonts w:cs="Arial"/>
                <w:szCs w:val="22"/>
              </w:rPr>
              <w:t xml:space="preserve">] </w:t>
            </w:r>
            <w:r w:rsidR="00C71CA7" w:rsidRPr="001B0165">
              <w:rPr>
                <w:rFonts w:cs="Arial"/>
                <w:szCs w:val="22"/>
              </w:rPr>
              <w:t>[YYYY]</w:t>
            </w:r>
            <w:r w:rsidRPr="001B0165">
              <w:rPr>
                <w:rFonts w:cs="Arial"/>
                <w:szCs w:val="22"/>
              </w:rPr>
              <w:t>-[number] [title]</w:t>
            </w:r>
          </w:p>
          <w:p w:rsidR="00C71CA7" w:rsidRPr="001B0165" w:rsidRDefault="00C71CA7" w:rsidP="00C71CA7">
            <w:pPr>
              <w:ind w:left="254"/>
              <w:jc w:val="left"/>
              <w:rPr>
                <w:rFonts w:cs="Arial"/>
                <w:szCs w:val="22"/>
              </w:rPr>
            </w:pPr>
            <w:r w:rsidRPr="001B0165">
              <w:rPr>
                <w:rFonts w:cs="Arial"/>
                <w:szCs w:val="22"/>
              </w:rPr>
              <w:t>[OSPAR Agreement] [YYYY]-[number] [title]</w:t>
            </w:r>
          </w:p>
          <w:p w:rsidR="006D18D6" w:rsidRPr="001B0165" w:rsidRDefault="006D18D6" w:rsidP="003D2B30">
            <w:pPr>
              <w:jc w:val="left"/>
              <w:rPr>
                <w:rFonts w:cs="Arial"/>
                <w:szCs w:val="22"/>
              </w:rPr>
            </w:pPr>
          </w:p>
          <w:p w:rsidR="00C71CA7" w:rsidRPr="001B0165" w:rsidRDefault="00C71CA7" w:rsidP="003D2B30">
            <w:pPr>
              <w:jc w:val="left"/>
              <w:rPr>
                <w:rFonts w:cs="Arial"/>
                <w:szCs w:val="22"/>
              </w:rPr>
            </w:pPr>
            <w:r w:rsidRPr="001B0165">
              <w:rPr>
                <w:rFonts w:cs="Arial"/>
                <w:szCs w:val="22"/>
                <w:u w:val="single"/>
              </w:rPr>
              <w:t>For example</w:t>
            </w:r>
            <w:r w:rsidRPr="001B0165">
              <w:rPr>
                <w:rFonts w:cs="Arial"/>
                <w:szCs w:val="22"/>
              </w:rPr>
              <w:t>:</w:t>
            </w:r>
          </w:p>
          <w:p w:rsidR="006D18D6" w:rsidRPr="001B0165" w:rsidRDefault="00C71CA7" w:rsidP="003D2B30">
            <w:pPr>
              <w:jc w:val="left"/>
              <w:rPr>
                <w:rFonts w:cs="Arial"/>
                <w:szCs w:val="22"/>
              </w:rPr>
            </w:pPr>
            <w:r w:rsidRPr="001B0165">
              <w:rPr>
                <w:rFonts w:cs="Arial"/>
                <w:szCs w:val="22"/>
              </w:rPr>
              <w:t>OSPAR Publication 2008-379 CEMP Assessment Manual: Coordinated Environmental Monitoring Programme Assessment Manual for contaminants in sediment and biota</w:t>
            </w:r>
          </w:p>
          <w:p w:rsidR="00C71CA7" w:rsidRPr="001B0165" w:rsidRDefault="00C71CA7" w:rsidP="003D2B30">
            <w:pPr>
              <w:jc w:val="left"/>
              <w:rPr>
                <w:rFonts w:cs="Arial"/>
                <w:szCs w:val="22"/>
              </w:rPr>
            </w:pPr>
          </w:p>
          <w:p w:rsidR="00C71CA7" w:rsidRPr="001B0165" w:rsidRDefault="00C71CA7" w:rsidP="003D2B30">
            <w:pPr>
              <w:jc w:val="left"/>
              <w:rPr>
                <w:rFonts w:cs="Arial"/>
                <w:szCs w:val="22"/>
              </w:rPr>
            </w:pPr>
            <w:r w:rsidRPr="001B0165">
              <w:rPr>
                <w:rFonts w:cs="Arial"/>
                <w:szCs w:val="22"/>
              </w:rPr>
              <w:t>OSPAR Recommendation 2015-04 on furthering the protection and conservation of the Allis shad (</w:t>
            </w:r>
            <w:r w:rsidRPr="001B0165">
              <w:rPr>
                <w:rFonts w:cs="Arial"/>
                <w:i/>
                <w:szCs w:val="22"/>
              </w:rPr>
              <w:t>Alosa alosa</w:t>
            </w:r>
            <w:r w:rsidRPr="001B0165">
              <w:rPr>
                <w:rFonts w:cs="Arial"/>
                <w:szCs w:val="22"/>
              </w:rPr>
              <w:t>) in Regions II, III and IV of the OSPAR maritime area</w:t>
            </w:r>
          </w:p>
          <w:p w:rsidR="00C71CA7" w:rsidRPr="001B0165" w:rsidRDefault="00C71CA7" w:rsidP="003D2B30">
            <w:pPr>
              <w:jc w:val="left"/>
              <w:rPr>
                <w:rFonts w:cs="Arial"/>
                <w:szCs w:val="22"/>
              </w:rPr>
            </w:pPr>
          </w:p>
          <w:p w:rsidR="00C71CA7" w:rsidRPr="001B0165" w:rsidRDefault="00C71CA7" w:rsidP="003D2B30">
            <w:pPr>
              <w:jc w:val="left"/>
              <w:rPr>
                <w:rFonts w:cs="Arial"/>
                <w:szCs w:val="22"/>
              </w:rPr>
            </w:pPr>
            <w:r w:rsidRPr="001B0165">
              <w:rPr>
                <w:rFonts w:cs="Arial"/>
                <w:szCs w:val="22"/>
              </w:rPr>
              <w:t>OSPAR Decision 2012-1 on the establishment of the Charlie-Gibbs North High Seas Marine Protected Area</w:t>
            </w:r>
          </w:p>
          <w:p w:rsidR="00C71CA7" w:rsidRPr="001B0165" w:rsidRDefault="00C71CA7" w:rsidP="003D2B30">
            <w:pPr>
              <w:jc w:val="left"/>
              <w:rPr>
                <w:rFonts w:cs="Arial"/>
                <w:szCs w:val="22"/>
              </w:rPr>
            </w:pPr>
          </w:p>
          <w:p w:rsidR="00C71CA7" w:rsidRPr="001B0165" w:rsidRDefault="00C71CA7" w:rsidP="003D2B30">
            <w:pPr>
              <w:jc w:val="left"/>
              <w:rPr>
                <w:rFonts w:cs="Arial"/>
                <w:szCs w:val="22"/>
              </w:rPr>
            </w:pPr>
            <w:r w:rsidRPr="001B0165">
              <w:rPr>
                <w:rFonts w:cs="Arial"/>
                <w:szCs w:val="22"/>
              </w:rPr>
              <w:t>OSPAR Agreement 2004-15 Provisional JAMP Assessment Criteria for TBT – Specific Biological Effects. Amendments agreed by ASMO 2008</w:t>
            </w:r>
          </w:p>
        </w:tc>
      </w:tr>
      <w:tr w:rsidR="0077697A" w:rsidRPr="001B0165" w:rsidDel="00527614" w:rsidTr="00696E7B">
        <w:tc>
          <w:tcPr>
            <w:tcW w:w="1170" w:type="dxa"/>
            <w:shd w:val="clear" w:color="auto" w:fill="auto"/>
          </w:tcPr>
          <w:p w:rsidR="0077697A" w:rsidRPr="001B0165" w:rsidRDefault="0077697A" w:rsidP="0077697A">
            <w:pPr>
              <w:rPr>
                <w:sz w:val="20"/>
              </w:rPr>
            </w:pPr>
            <w:r w:rsidRPr="001B0165">
              <w:rPr>
                <w:sz w:val="20"/>
              </w:rPr>
              <w:t>Context (3)</w:t>
            </w:r>
          </w:p>
        </w:tc>
        <w:tc>
          <w:tcPr>
            <w:tcW w:w="781" w:type="dxa"/>
            <w:tcMar>
              <w:left w:w="28" w:type="dxa"/>
              <w:right w:w="0" w:type="dxa"/>
            </w:tcMar>
          </w:tcPr>
          <w:p w:rsidR="0077697A" w:rsidRPr="001B0165" w:rsidRDefault="0077697A" w:rsidP="0077697A">
            <w:pPr>
              <w:rPr>
                <w:sz w:val="20"/>
              </w:rPr>
            </w:pPr>
            <w:r w:rsidRPr="001B0165">
              <w:rPr>
                <w:sz w:val="20"/>
              </w:rPr>
              <w:t>Value list</w:t>
            </w:r>
          </w:p>
        </w:tc>
        <w:tc>
          <w:tcPr>
            <w:tcW w:w="7291" w:type="dxa"/>
            <w:shd w:val="clear" w:color="auto" w:fill="auto"/>
          </w:tcPr>
          <w:p w:rsidR="0077697A" w:rsidRPr="001B0165" w:rsidRDefault="0077697A" w:rsidP="0077697A">
            <w:pPr>
              <w:jc w:val="left"/>
              <w:rPr>
                <w:rFonts w:cs="Arial"/>
                <w:szCs w:val="22"/>
              </w:rPr>
            </w:pPr>
            <w:r w:rsidRPr="001B0165">
              <w:rPr>
                <w:szCs w:val="22"/>
              </w:rPr>
              <w:t>Tick the Descriptor/s that is/are relevant</w:t>
            </w:r>
          </w:p>
        </w:tc>
      </w:tr>
      <w:tr w:rsidR="0077697A" w:rsidRPr="001B0165" w:rsidTr="00696E7B">
        <w:tc>
          <w:tcPr>
            <w:tcW w:w="1170" w:type="dxa"/>
            <w:shd w:val="clear" w:color="auto" w:fill="auto"/>
          </w:tcPr>
          <w:p w:rsidR="0077697A" w:rsidRPr="001B0165" w:rsidRDefault="0077697A" w:rsidP="0077697A">
            <w:pPr>
              <w:rPr>
                <w:sz w:val="20"/>
              </w:rPr>
            </w:pPr>
            <w:r w:rsidRPr="001B0165">
              <w:rPr>
                <w:sz w:val="20"/>
              </w:rPr>
              <w:t>Context (4)</w:t>
            </w:r>
          </w:p>
        </w:tc>
        <w:tc>
          <w:tcPr>
            <w:tcW w:w="781" w:type="dxa"/>
            <w:tcMar>
              <w:left w:w="28" w:type="dxa"/>
              <w:right w:w="0" w:type="dxa"/>
            </w:tcMar>
          </w:tcPr>
          <w:p w:rsidR="0077697A" w:rsidRPr="001B0165" w:rsidRDefault="0077697A" w:rsidP="0077697A">
            <w:pPr>
              <w:rPr>
                <w:sz w:val="20"/>
              </w:rPr>
            </w:pPr>
            <w:r w:rsidRPr="001B0165">
              <w:rPr>
                <w:sz w:val="20"/>
              </w:rPr>
              <w:t>Value list</w:t>
            </w:r>
          </w:p>
        </w:tc>
        <w:tc>
          <w:tcPr>
            <w:tcW w:w="7291" w:type="dxa"/>
            <w:shd w:val="clear" w:color="auto" w:fill="auto"/>
          </w:tcPr>
          <w:p w:rsidR="0077697A" w:rsidRPr="001B0165" w:rsidRDefault="0077697A" w:rsidP="0077697A">
            <w:pPr>
              <w:spacing w:after="120" w:line="240" w:lineRule="auto"/>
              <w:jc w:val="left"/>
              <w:rPr>
                <w:szCs w:val="22"/>
              </w:rPr>
            </w:pPr>
            <w:r w:rsidRPr="001B0165">
              <w:rPr>
                <w:szCs w:val="22"/>
              </w:rPr>
              <w:t xml:space="preserve">Choose one criterion from the drop-down list provided by the Secretariat.  </w:t>
            </w:r>
          </w:p>
          <w:p w:rsidR="0077697A" w:rsidRPr="001B0165" w:rsidRDefault="0077697A" w:rsidP="0077697A">
            <w:pPr>
              <w:jc w:val="left"/>
              <w:rPr>
                <w:rFonts w:cs="Arial"/>
                <w:szCs w:val="22"/>
              </w:rPr>
            </w:pPr>
            <w:r w:rsidRPr="001B0165">
              <w:rPr>
                <w:szCs w:val="22"/>
              </w:rPr>
              <w:t>Three lists are provided for cases where the indicator is applicable to more than one criterion (e.g. some biodiversity indicators)</w:t>
            </w:r>
          </w:p>
        </w:tc>
      </w:tr>
      <w:tr w:rsidR="0077697A" w:rsidRPr="001B0165" w:rsidTr="00696E7B">
        <w:tc>
          <w:tcPr>
            <w:tcW w:w="1170" w:type="dxa"/>
            <w:shd w:val="clear" w:color="auto" w:fill="auto"/>
          </w:tcPr>
          <w:p w:rsidR="0077697A" w:rsidRPr="001B0165" w:rsidRDefault="0077697A" w:rsidP="0077697A">
            <w:pPr>
              <w:jc w:val="left"/>
              <w:rPr>
                <w:sz w:val="20"/>
              </w:rPr>
            </w:pPr>
            <w:r w:rsidRPr="001B0165">
              <w:rPr>
                <w:sz w:val="20"/>
              </w:rPr>
              <w:t>Point of contact</w:t>
            </w:r>
          </w:p>
        </w:tc>
        <w:tc>
          <w:tcPr>
            <w:tcW w:w="781" w:type="dxa"/>
            <w:tcMar>
              <w:left w:w="28" w:type="dxa"/>
              <w:right w:w="0" w:type="dxa"/>
            </w:tcMar>
          </w:tcPr>
          <w:p w:rsidR="0077697A" w:rsidRPr="001B0165" w:rsidRDefault="0077697A" w:rsidP="0077697A">
            <w:pPr>
              <w:jc w:val="left"/>
              <w:rPr>
                <w:sz w:val="20"/>
              </w:rPr>
            </w:pPr>
            <w:r w:rsidRPr="001B0165">
              <w:rPr>
                <w:sz w:val="20"/>
              </w:rPr>
              <w:t>Text</w:t>
            </w:r>
          </w:p>
        </w:tc>
        <w:tc>
          <w:tcPr>
            <w:tcW w:w="7291" w:type="dxa"/>
            <w:shd w:val="clear" w:color="auto" w:fill="auto"/>
          </w:tcPr>
          <w:p w:rsidR="0077697A" w:rsidRPr="001B0165" w:rsidRDefault="0077697A" w:rsidP="0077697A">
            <w:pPr>
              <w:spacing w:line="280" w:lineRule="atLeast"/>
              <w:rPr>
                <w:szCs w:val="22"/>
              </w:rPr>
            </w:pPr>
            <w:r w:rsidRPr="001B0165">
              <w:rPr>
                <w:szCs w:val="22"/>
              </w:rPr>
              <w:t>Lead author organisation / Individual name</w:t>
            </w:r>
          </w:p>
        </w:tc>
      </w:tr>
      <w:tr w:rsidR="0077697A" w:rsidRPr="001B0165" w:rsidTr="00696E7B">
        <w:tc>
          <w:tcPr>
            <w:tcW w:w="1170" w:type="dxa"/>
            <w:shd w:val="clear" w:color="auto" w:fill="auto"/>
          </w:tcPr>
          <w:p w:rsidR="0077697A" w:rsidRPr="001B0165" w:rsidRDefault="0077697A" w:rsidP="0077697A">
            <w:pPr>
              <w:rPr>
                <w:sz w:val="20"/>
              </w:rPr>
            </w:pPr>
            <w:r w:rsidRPr="001B0165">
              <w:rPr>
                <w:sz w:val="20"/>
              </w:rPr>
              <w:t>Email</w:t>
            </w:r>
          </w:p>
        </w:tc>
        <w:tc>
          <w:tcPr>
            <w:tcW w:w="781" w:type="dxa"/>
            <w:tcMar>
              <w:left w:w="28" w:type="dxa"/>
              <w:right w:w="0" w:type="dxa"/>
            </w:tcMar>
          </w:tcPr>
          <w:p w:rsidR="0077697A" w:rsidRPr="001B0165" w:rsidRDefault="0077697A" w:rsidP="0077697A">
            <w:pPr>
              <w:rPr>
                <w:sz w:val="20"/>
              </w:rPr>
            </w:pPr>
            <w:r w:rsidRPr="001B0165">
              <w:rPr>
                <w:sz w:val="20"/>
              </w:rPr>
              <w:t>Text</w:t>
            </w:r>
          </w:p>
        </w:tc>
        <w:tc>
          <w:tcPr>
            <w:tcW w:w="7291" w:type="dxa"/>
            <w:shd w:val="clear" w:color="auto" w:fill="auto"/>
          </w:tcPr>
          <w:p w:rsidR="0077697A" w:rsidRPr="001B0165" w:rsidRDefault="0077697A" w:rsidP="0077697A">
            <w:pPr>
              <w:spacing w:line="280" w:lineRule="atLeast"/>
              <w:rPr>
                <w:szCs w:val="22"/>
              </w:rPr>
            </w:pPr>
            <w:r w:rsidRPr="001B0165">
              <w:rPr>
                <w:szCs w:val="22"/>
              </w:rPr>
              <w:t>Point of contact email: organisation / Individual</w:t>
            </w:r>
          </w:p>
        </w:tc>
      </w:tr>
      <w:tr w:rsidR="0077697A" w:rsidRPr="001B0165" w:rsidTr="00696E7B">
        <w:tc>
          <w:tcPr>
            <w:tcW w:w="1170" w:type="dxa"/>
            <w:shd w:val="clear" w:color="auto" w:fill="auto"/>
          </w:tcPr>
          <w:p w:rsidR="0077697A" w:rsidRPr="001B0165" w:rsidRDefault="0077697A" w:rsidP="0077697A">
            <w:pPr>
              <w:rPr>
                <w:sz w:val="20"/>
              </w:rPr>
            </w:pPr>
            <w:r w:rsidRPr="001B0165">
              <w:rPr>
                <w:sz w:val="20"/>
              </w:rPr>
              <w:t>Metadata date</w:t>
            </w:r>
          </w:p>
        </w:tc>
        <w:tc>
          <w:tcPr>
            <w:tcW w:w="781" w:type="dxa"/>
            <w:tcMar>
              <w:left w:w="28" w:type="dxa"/>
              <w:right w:w="0" w:type="dxa"/>
            </w:tcMar>
          </w:tcPr>
          <w:p w:rsidR="0077697A" w:rsidRPr="001B0165" w:rsidRDefault="0077697A" w:rsidP="0077697A">
            <w:pPr>
              <w:rPr>
                <w:sz w:val="20"/>
              </w:rPr>
            </w:pPr>
            <w:r w:rsidRPr="001B0165">
              <w:rPr>
                <w:sz w:val="20"/>
              </w:rPr>
              <w:t>Date</w:t>
            </w:r>
          </w:p>
        </w:tc>
        <w:tc>
          <w:tcPr>
            <w:tcW w:w="7291" w:type="dxa"/>
            <w:shd w:val="clear" w:color="auto" w:fill="auto"/>
          </w:tcPr>
          <w:p w:rsidR="0077697A" w:rsidRPr="001B0165" w:rsidRDefault="0077697A" w:rsidP="0077697A">
            <w:pPr>
              <w:spacing w:line="280" w:lineRule="atLeast"/>
              <w:rPr>
                <w:szCs w:val="22"/>
              </w:rPr>
            </w:pPr>
            <w:r w:rsidRPr="001B0165">
              <w:rPr>
                <w:szCs w:val="22"/>
              </w:rPr>
              <w:t>The date on which this metadata were completed</w:t>
            </w:r>
          </w:p>
        </w:tc>
      </w:tr>
      <w:tr w:rsidR="0077697A" w:rsidRPr="001B0165" w:rsidTr="00696E7B">
        <w:tc>
          <w:tcPr>
            <w:tcW w:w="1170" w:type="dxa"/>
            <w:shd w:val="clear" w:color="auto" w:fill="auto"/>
          </w:tcPr>
          <w:p w:rsidR="0077697A" w:rsidRPr="001B0165" w:rsidRDefault="0077697A" w:rsidP="0077697A">
            <w:pPr>
              <w:rPr>
                <w:sz w:val="20"/>
              </w:rPr>
            </w:pPr>
            <w:r w:rsidRPr="001B0165">
              <w:rPr>
                <w:sz w:val="20"/>
              </w:rPr>
              <w:t>Title</w:t>
            </w:r>
          </w:p>
        </w:tc>
        <w:tc>
          <w:tcPr>
            <w:tcW w:w="781" w:type="dxa"/>
            <w:tcMar>
              <w:left w:w="28" w:type="dxa"/>
              <w:right w:w="0" w:type="dxa"/>
            </w:tcMar>
          </w:tcPr>
          <w:p w:rsidR="0077697A" w:rsidRPr="001B0165" w:rsidRDefault="0077697A" w:rsidP="0077697A">
            <w:pPr>
              <w:rPr>
                <w:sz w:val="20"/>
              </w:rPr>
            </w:pPr>
            <w:r w:rsidRPr="001B0165">
              <w:rPr>
                <w:sz w:val="20"/>
              </w:rPr>
              <w:t>Text</w:t>
            </w:r>
          </w:p>
        </w:tc>
        <w:tc>
          <w:tcPr>
            <w:tcW w:w="7291" w:type="dxa"/>
            <w:shd w:val="clear" w:color="auto" w:fill="auto"/>
          </w:tcPr>
          <w:p w:rsidR="0077697A" w:rsidRPr="001B0165" w:rsidRDefault="0077697A" w:rsidP="0077697A">
            <w:pPr>
              <w:spacing w:line="280" w:lineRule="atLeast"/>
              <w:rPr>
                <w:szCs w:val="22"/>
              </w:rPr>
            </w:pPr>
            <w:r w:rsidRPr="001B0165">
              <w:rPr>
                <w:szCs w:val="22"/>
              </w:rPr>
              <w:t xml:space="preserve">Title of the assessment – title to match </w:t>
            </w:r>
            <w:r w:rsidR="00254030">
              <w:rPr>
                <w:szCs w:val="22"/>
              </w:rPr>
              <w:t xml:space="preserve">that given in </w:t>
            </w:r>
            <w:r w:rsidRPr="001B0165">
              <w:rPr>
                <w:szCs w:val="22"/>
              </w:rPr>
              <w:t>the 3</w:t>
            </w:r>
            <w:r w:rsidRPr="001B0165">
              <w:rPr>
                <w:szCs w:val="22"/>
                <w:vertAlign w:val="superscript"/>
              </w:rPr>
              <w:t>rd</w:t>
            </w:r>
            <w:r w:rsidRPr="001B0165">
              <w:rPr>
                <w:szCs w:val="22"/>
              </w:rPr>
              <w:t xml:space="preserve"> row of the main content (above)</w:t>
            </w:r>
          </w:p>
        </w:tc>
      </w:tr>
      <w:tr w:rsidR="0077697A" w:rsidRPr="001B0165" w:rsidTr="00696E7B">
        <w:tc>
          <w:tcPr>
            <w:tcW w:w="1170" w:type="dxa"/>
            <w:shd w:val="clear" w:color="auto" w:fill="auto"/>
          </w:tcPr>
          <w:p w:rsidR="0077697A" w:rsidRPr="001B0165" w:rsidRDefault="0077697A" w:rsidP="0077697A">
            <w:pPr>
              <w:rPr>
                <w:sz w:val="20"/>
              </w:rPr>
            </w:pPr>
            <w:r w:rsidRPr="001B0165">
              <w:rPr>
                <w:sz w:val="20"/>
              </w:rPr>
              <w:t>Resource abstract</w:t>
            </w:r>
          </w:p>
        </w:tc>
        <w:tc>
          <w:tcPr>
            <w:tcW w:w="781" w:type="dxa"/>
            <w:tcMar>
              <w:left w:w="28" w:type="dxa"/>
              <w:right w:w="0" w:type="dxa"/>
            </w:tcMar>
          </w:tcPr>
          <w:p w:rsidR="0077697A" w:rsidRPr="001B0165" w:rsidRDefault="0077697A" w:rsidP="0077697A">
            <w:pPr>
              <w:rPr>
                <w:sz w:val="20"/>
              </w:rPr>
            </w:pPr>
            <w:r w:rsidRPr="001B0165">
              <w:rPr>
                <w:sz w:val="20"/>
              </w:rPr>
              <w:t>Text</w:t>
            </w:r>
          </w:p>
        </w:tc>
        <w:tc>
          <w:tcPr>
            <w:tcW w:w="7291" w:type="dxa"/>
            <w:shd w:val="clear" w:color="auto" w:fill="auto"/>
          </w:tcPr>
          <w:p w:rsidR="0077697A" w:rsidRPr="001B0165" w:rsidRDefault="0077697A" w:rsidP="00254030">
            <w:pPr>
              <w:spacing w:line="280" w:lineRule="atLeast"/>
              <w:jc w:val="left"/>
              <w:rPr>
                <w:szCs w:val="22"/>
              </w:rPr>
            </w:pPr>
            <w:r w:rsidRPr="001B0165">
              <w:rPr>
                <w:szCs w:val="22"/>
              </w:rPr>
              <w:t xml:space="preserve">Brief summary of the content of the assessment (1 or 2 sentences) describing </w:t>
            </w:r>
            <w:r w:rsidRPr="001B0165">
              <w:rPr>
                <w:szCs w:val="22"/>
              </w:rPr>
              <w:lastRenderedPageBreak/>
              <w:t>what was done.</w:t>
            </w:r>
            <w:r w:rsidR="00C01566" w:rsidRPr="001B0165">
              <w:rPr>
                <w:szCs w:val="22"/>
              </w:rPr>
              <w:t xml:space="preserve">  This will be available as part of a search function in the OSPAR Assessment Tool, so include key words and conclusions.</w:t>
            </w:r>
          </w:p>
        </w:tc>
      </w:tr>
      <w:tr w:rsidR="0077697A" w:rsidRPr="001B0165" w:rsidTr="00696E7B">
        <w:trPr>
          <w:trHeight w:val="1755"/>
        </w:trPr>
        <w:tc>
          <w:tcPr>
            <w:tcW w:w="1170" w:type="dxa"/>
            <w:shd w:val="clear" w:color="auto" w:fill="auto"/>
          </w:tcPr>
          <w:p w:rsidR="0077697A" w:rsidRPr="001B0165" w:rsidRDefault="0077697A" w:rsidP="0077697A">
            <w:pPr>
              <w:rPr>
                <w:sz w:val="20"/>
              </w:rPr>
            </w:pPr>
            <w:r w:rsidRPr="001B0165">
              <w:rPr>
                <w:sz w:val="20"/>
              </w:rPr>
              <w:lastRenderedPageBreak/>
              <w:t>Linkage</w:t>
            </w:r>
          </w:p>
        </w:tc>
        <w:tc>
          <w:tcPr>
            <w:tcW w:w="781" w:type="dxa"/>
            <w:tcMar>
              <w:left w:w="28" w:type="dxa"/>
              <w:right w:w="0" w:type="dxa"/>
            </w:tcMar>
          </w:tcPr>
          <w:p w:rsidR="0077697A" w:rsidRPr="001B0165" w:rsidRDefault="0077697A" w:rsidP="0077697A">
            <w:pPr>
              <w:rPr>
                <w:sz w:val="20"/>
              </w:rPr>
            </w:pPr>
            <w:r w:rsidRPr="001B0165">
              <w:rPr>
                <w:sz w:val="20"/>
              </w:rPr>
              <w:t>URL</w:t>
            </w:r>
          </w:p>
        </w:tc>
        <w:tc>
          <w:tcPr>
            <w:tcW w:w="7291" w:type="dxa"/>
            <w:shd w:val="clear" w:color="auto" w:fill="auto"/>
          </w:tcPr>
          <w:p w:rsidR="0077697A" w:rsidRPr="001B0165" w:rsidRDefault="0077697A" w:rsidP="00254030">
            <w:pPr>
              <w:spacing w:line="280" w:lineRule="atLeast"/>
              <w:jc w:val="left"/>
              <w:rPr>
                <w:rFonts w:cs="Arial"/>
                <w:szCs w:val="22"/>
              </w:rPr>
            </w:pPr>
            <w:r w:rsidRPr="001B0165">
              <w:rPr>
                <w:szCs w:val="22"/>
              </w:rPr>
              <w:t xml:space="preserve">Weblinks to additional information about the assessment e.g. link to </w:t>
            </w:r>
            <w:r w:rsidR="005870A4" w:rsidRPr="001B0165">
              <w:rPr>
                <w:szCs w:val="22"/>
              </w:rPr>
              <w:t>Publication, Decision, Recommendation, A</w:t>
            </w:r>
            <w:r w:rsidRPr="001B0165">
              <w:rPr>
                <w:szCs w:val="22"/>
              </w:rPr>
              <w:t xml:space="preserve">greements, </w:t>
            </w:r>
            <w:r w:rsidR="005870A4" w:rsidRPr="001B0165">
              <w:rPr>
                <w:rFonts w:cs="Arial"/>
                <w:szCs w:val="22"/>
              </w:rPr>
              <w:t>common indicator agreement</w:t>
            </w:r>
          </w:p>
          <w:p w:rsidR="00C01566" w:rsidRPr="001B0165" w:rsidRDefault="00C01566" w:rsidP="00254030">
            <w:pPr>
              <w:spacing w:line="280" w:lineRule="atLeast"/>
              <w:jc w:val="left"/>
              <w:rPr>
                <w:rFonts w:cs="Arial"/>
                <w:szCs w:val="22"/>
              </w:rPr>
            </w:pPr>
            <w:r w:rsidRPr="001B0165">
              <w:rPr>
                <w:rFonts w:cs="Arial"/>
                <w:szCs w:val="22"/>
              </w:rPr>
              <w:t>Where available links to other references, e.g. scientific journal papers, can be provided.</w:t>
            </w:r>
          </w:p>
          <w:p w:rsidR="005870A4" w:rsidRPr="001B0165" w:rsidRDefault="00930315" w:rsidP="00254030">
            <w:pPr>
              <w:spacing w:line="280" w:lineRule="atLeast"/>
              <w:jc w:val="left"/>
              <w:rPr>
                <w:szCs w:val="22"/>
              </w:rPr>
            </w:pPr>
            <w:r w:rsidRPr="001B0165">
              <w:rPr>
                <w:szCs w:val="22"/>
              </w:rPr>
              <w:t>The items in the list should be line-separated</w:t>
            </w:r>
          </w:p>
        </w:tc>
      </w:tr>
      <w:tr w:rsidR="00C01566" w:rsidRPr="001B0165" w:rsidTr="00696E7B">
        <w:trPr>
          <w:trHeight w:val="763"/>
        </w:trPr>
        <w:tc>
          <w:tcPr>
            <w:tcW w:w="1170" w:type="dxa"/>
            <w:shd w:val="clear" w:color="auto" w:fill="auto"/>
          </w:tcPr>
          <w:p w:rsidR="00C01566" w:rsidRPr="001B0165" w:rsidRDefault="00C01566" w:rsidP="00413AD1">
            <w:pPr>
              <w:rPr>
                <w:sz w:val="20"/>
              </w:rPr>
            </w:pPr>
            <w:r w:rsidRPr="001B0165">
              <w:rPr>
                <w:sz w:val="20"/>
              </w:rPr>
              <w:t>Topic category</w:t>
            </w:r>
          </w:p>
        </w:tc>
        <w:tc>
          <w:tcPr>
            <w:tcW w:w="781" w:type="dxa"/>
            <w:tcMar>
              <w:left w:w="28" w:type="dxa"/>
              <w:right w:w="0" w:type="dxa"/>
            </w:tcMar>
          </w:tcPr>
          <w:p w:rsidR="00C01566" w:rsidRPr="001B0165" w:rsidRDefault="00C01566" w:rsidP="00413AD1">
            <w:pPr>
              <w:rPr>
                <w:sz w:val="20"/>
              </w:rPr>
            </w:pPr>
            <w:r w:rsidRPr="001B0165">
              <w:rPr>
                <w:sz w:val="20"/>
              </w:rPr>
              <w:t>Value List</w:t>
            </w:r>
          </w:p>
        </w:tc>
        <w:tc>
          <w:tcPr>
            <w:tcW w:w="7291" w:type="dxa"/>
            <w:shd w:val="clear" w:color="auto" w:fill="auto"/>
          </w:tcPr>
          <w:p w:rsidR="00C01566" w:rsidRPr="001B0165" w:rsidRDefault="0063009E" w:rsidP="0077697A">
            <w:pPr>
              <w:jc w:val="left"/>
              <w:rPr>
                <w:szCs w:val="22"/>
              </w:rPr>
            </w:pPr>
            <w:r w:rsidRPr="001B0165">
              <w:rPr>
                <w:szCs w:val="22"/>
              </w:rPr>
              <w:t>Choose one from the drop-down list of INSPIRE categories</w:t>
            </w:r>
            <w:r w:rsidR="00E873D1" w:rsidRPr="001B0165">
              <w:rPr>
                <w:szCs w:val="22"/>
              </w:rPr>
              <w:t>.  For most indicators this will be ‘Environment’</w:t>
            </w:r>
          </w:p>
        </w:tc>
      </w:tr>
      <w:tr w:rsidR="00C01566" w:rsidRPr="001B0165" w:rsidTr="00696E7B">
        <w:trPr>
          <w:trHeight w:val="1495"/>
        </w:trPr>
        <w:tc>
          <w:tcPr>
            <w:tcW w:w="1170" w:type="dxa"/>
            <w:tcBorders>
              <w:top w:val="single" w:sz="4" w:space="0" w:color="auto"/>
              <w:left w:val="single" w:sz="4" w:space="0" w:color="auto"/>
              <w:bottom w:val="single" w:sz="4" w:space="0" w:color="auto"/>
              <w:right w:val="single" w:sz="4" w:space="0" w:color="auto"/>
            </w:tcBorders>
            <w:shd w:val="clear" w:color="auto" w:fill="auto"/>
          </w:tcPr>
          <w:p w:rsidR="00C01566" w:rsidRPr="001B0165" w:rsidRDefault="00C01566" w:rsidP="0077697A">
            <w:pPr>
              <w:jc w:val="left"/>
              <w:rPr>
                <w:sz w:val="20"/>
              </w:rPr>
            </w:pPr>
            <w:r w:rsidRPr="001B0165">
              <w:rPr>
                <w:sz w:val="20"/>
              </w:rPr>
              <w:t>Indirect spatial reference</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C01566" w:rsidRPr="001B0165" w:rsidRDefault="00C01566" w:rsidP="0077697A">
            <w:pPr>
              <w:rPr>
                <w:sz w:val="20"/>
              </w:rPr>
            </w:pPr>
            <w:r w:rsidRPr="001B0165">
              <w:rPr>
                <w:sz w:val="20"/>
              </w:rPr>
              <w:t>Text</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C01566" w:rsidRPr="001B0165" w:rsidRDefault="00C01566" w:rsidP="0077697A">
            <w:pPr>
              <w:jc w:val="left"/>
              <w:rPr>
                <w:szCs w:val="22"/>
              </w:rPr>
            </w:pPr>
            <w:r w:rsidRPr="001B0165">
              <w:rPr>
                <w:szCs w:val="22"/>
              </w:rPr>
              <w:t>Geographic scope of the assessment</w:t>
            </w:r>
            <w:r w:rsidR="00E873D1" w:rsidRPr="001B0165">
              <w:rPr>
                <w:szCs w:val="22"/>
              </w:rPr>
              <w:t xml:space="preserve"> –</w:t>
            </w:r>
            <w:r w:rsidRPr="001B0165">
              <w:rPr>
                <w:szCs w:val="22"/>
              </w:rPr>
              <w:t xml:space="preserve"> applicable </w:t>
            </w:r>
            <w:r w:rsidR="00B072E9" w:rsidRPr="001B0165">
              <w:rPr>
                <w:szCs w:val="22"/>
              </w:rPr>
              <w:t xml:space="preserve">reporting </w:t>
            </w:r>
            <w:r w:rsidRPr="001B0165">
              <w:rPr>
                <w:szCs w:val="22"/>
              </w:rPr>
              <w:t>unit code for each block assessed (TB defined)</w:t>
            </w:r>
          </w:p>
          <w:p w:rsidR="004105C0" w:rsidRPr="001B0165" w:rsidRDefault="004105C0" w:rsidP="0077697A">
            <w:pPr>
              <w:jc w:val="left"/>
              <w:rPr>
                <w:szCs w:val="22"/>
              </w:rPr>
            </w:pPr>
          </w:p>
          <w:p w:rsidR="00E873D1" w:rsidRPr="001B0165" w:rsidRDefault="00B072E9" w:rsidP="0077697A">
            <w:pPr>
              <w:jc w:val="left"/>
              <w:rPr>
                <w:szCs w:val="22"/>
              </w:rPr>
            </w:pPr>
            <w:r w:rsidRPr="001B0165">
              <w:rPr>
                <w:szCs w:val="22"/>
              </w:rPr>
              <w:t>This will be the same information as listed in Assessment sheet content table, field “Subtitle 3 (extended)”</w:t>
            </w:r>
          </w:p>
        </w:tc>
      </w:tr>
      <w:tr w:rsidR="00C01566"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C01566" w:rsidRPr="001B0165" w:rsidRDefault="00C01566" w:rsidP="0077697A">
            <w:pPr>
              <w:jc w:val="left"/>
              <w:rPr>
                <w:sz w:val="20"/>
              </w:rPr>
            </w:pPr>
            <w:r w:rsidRPr="001B0165">
              <w:rPr>
                <w:sz w:val="20"/>
              </w:rPr>
              <w:t>N Lat</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C01566" w:rsidRPr="001B0165" w:rsidRDefault="00C01566" w:rsidP="0077697A">
            <w:pPr>
              <w:rPr>
                <w:sz w:val="20"/>
              </w:rPr>
            </w:pPr>
            <w:r w:rsidRPr="001B0165">
              <w:rPr>
                <w:sz w:val="20"/>
              </w:rPr>
              <w:t>Number</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1566" w:rsidRPr="001B0165" w:rsidRDefault="00C01566" w:rsidP="0077697A">
            <w:pPr>
              <w:jc w:val="left"/>
              <w:rPr>
                <w:szCs w:val="22"/>
              </w:rPr>
            </w:pPr>
          </w:p>
        </w:tc>
      </w:tr>
      <w:tr w:rsidR="00C01566"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C01566" w:rsidRPr="001B0165" w:rsidRDefault="00C01566" w:rsidP="0077697A">
            <w:pPr>
              <w:jc w:val="left"/>
              <w:rPr>
                <w:sz w:val="20"/>
              </w:rPr>
            </w:pPr>
            <w:r w:rsidRPr="001B0165">
              <w:rPr>
                <w:sz w:val="20"/>
              </w:rPr>
              <w:t>E Lon</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C01566" w:rsidRPr="001B0165" w:rsidRDefault="00C01566" w:rsidP="0077697A">
            <w:pPr>
              <w:rPr>
                <w:sz w:val="20"/>
              </w:rPr>
            </w:pPr>
            <w:r w:rsidRPr="001B0165">
              <w:rPr>
                <w:sz w:val="20"/>
              </w:rPr>
              <w:t>Number</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1566" w:rsidRPr="001B0165" w:rsidRDefault="00C01566" w:rsidP="0077697A">
            <w:pPr>
              <w:jc w:val="left"/>
              <w:rPr>
                <w:szCs w:val="22"/>
              </w:rPr>
            </w:pPr>
          </w:p>
        </w:tc>
      </w:tr>
      <w:tr w:rsidR="00C01566"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C01566" w:rsidRPr="001B0165" w:rsidRDefault="00C01566" w:rsidP="0077697A">
            <w:pPr>
              <w:jc w:val="left"/>
              <w:rPr>
                <w:sz w:val="20"/>
              </w:rPr>
            </w:pPr>
            <w:r w:rsidRPr="001B0165">
              <w:rPr>
                <w:sz w:val="20"/>
              </w:rPr>
              <w:t>S Lat</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C01566" w:rsidRPr="001B0165" w:rsidRDefault="00C01566" w:rsidP="0077697A">
            <w:pPr>
              <w:rPr>
                <w:sz w:val="20"/>
              </w:rPr>
            </w:pPr>
            <w:r w:rsidRPr="001B0165">
              <w:rPr>
                <w:sz w:val="20"/>
              </w:rPr>
              <w:t>Number</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1566" w:rsidRPr="001B0165" w:rsidRDefault="00C01566" w:rsidP="0077697A">
            <w:pPr>
              <w:jc w:val="left"/>
              <w:rPr>
                <w:szCs w:val="22"/>
              </w:rPr>
            </w:pPr>
          </w:p>
        </w:tc>
      </w:tr>
      <w:tr w:rsidR="00C01566"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C01566" w:rsidRPr="001B0165" w:rsidRDefault="00C01566" w:rsidP="0077697A">
            <w:pPr>
              <w:jc w:val="left"/>
              <w:rPr>
                <w:sz w:val="20"/>
              </w:rPr>
            </w:pPr>
            <w:r w:rsidRPr="001B0165">
              <w:rPr>
                <w:sz w:val="20"/>
              </w:rPr>
              <w:t>W Lon</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C01566" w:rsidRPr="001B0165" w:rsidRDefault="00C01566" w:rsidP="0077697A">
            <w:pPr>
              <w:rPr>
                <w:sz w:val="20"/>
              </w:rPr>
            </w:pPr>
            <w:r w:rsidRPr="001B0165">
              <w:rPr>
                <w:sz w:val="20"/>
              </w:rPr>
              <w:t>Number</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1566" w:rsidRPr="001B0165" w:rsidRDefault="00C01566" w:rsidP="0077697A">
            <w:pPr>
              <w:jc w:val="left"/>
              <w:rPr>
                <w:szCs w:val="22"/>
              </w:rPr>
            </w:pP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566E2B">
            <w:pPr>
              <w:jc w:val="left"/>
              <w:rPr>
                <w:sz w:val="20"/>
              </w:rPr>
            </w:pPr>
            <w:r w:rsidRPr="001B0165">
              <w:rPr>
                <w:sz w:val="20"/>
              </w:rPr>
              <w:t>Countries</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566E2B">
            <w:pPr>
              <w:rPr>
                <w:sz w:val="20"/>
              </w:rPr>
            </w:pPr>
            <w:r w:rsidRPr="001B0165">
              <w:rPr>
                <w:sz w:val="20"/>
              </w:rPr>
              <w:t>Text</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704011" w:rsidRPr="001B0165" w:rsidRDefault="00704011" w:rsidP="00437349">
            <w:pPr>
              <w:spacing w:before="40" w:after="40" w:line="240" w:lineRule="auto"/>
              <w:jc w:val="left"/>
              <w:rPr>
                <w:rFonts w:cs="Arial"/>
              </w:rPr>
            </w:pPr>
            <w:r w:rsidRPr="001B0165">
              <w:rPr>
                <w:szCs w:val="22"/>
              </w:rPr>
              <w:t xml:space="preserve">Tick all those Contracting Parties </w:t>
            </w:r>
            <w:r w:rsidR="00437349" w:rsidRPr="001B0165">
              <w:rPr>
                <w:szCs w:val="22"/>
              </w:rPr>
              <w:t xml:space="preserve">who contributed data to the assessment. </w:t>
            </w: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Start date</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Date</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rPr>
                <w:szCs w:val="22"/>
              </w:rPr>
            </w:pPr>
            <w:r w:rsidRPr="001B0165">
              <w:rPr>
                <w:szCs w:val="22"/>
              </w:rPr>
              <w:t>(Temporal extent of assessment period) YYYY-MM-DD</w:t>
            </w: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End date</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Date</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rPr>
                <w:szCs w:val="22"/>
              </w:rPr>
            </w:pPr>
            <w:r w:rsidRPr="001B0165">
              <w:rPr>
                <w:szCs w:val="22"/>
              </w:rPr>
              <w:t>(Temporal extent of assessment period) YYYY-MM-DD</w:t>
            </w: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Date of publication</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Date</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2975" w:rsidRPr="001B0165" w:rsidRDefault="00A62975" w:rsidP="0077697A">
            <w:pPr>
              <w:jc w:val="left"/>
              <w:rPr>
                <w:szCs w:val="22"/>
              </w:rPr>
            </w:pP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Conditions applying to access and use</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URL</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A62975" w:rsidRPr="006D28B1" w:rsidRDefault="00A62975" w:rsidP="00254030">
            <w:pPr>
              <w:jc w:val="left"/>
              <w:rPr>
                <w:szCs w:val="22"/>
              </w:rPr>
            </w:pPr>
            <w:r w:rsidRPr="006D28B1">
              <w:rPr>
                <w:szCs w:val="22"/>
              </w:rPr>
              <w:t>T&amp;Cs for assessment and data (e.g. OSPAR data Policy)</w:t>
            </w:r>
          </w:p>
          <w:p w:rsidR="006D28B1" w:rsidRDefault="000424F4" w:rsidP="006D28B1">
            <w:pPr>
              <w:rPr>
                <w:szCs w:val="22"/>
              </w:rPr>
            </w:pPr>
            <w:r w:rsidRPr="006D28B1">
              <w:rPr>
                <w:szCs w:val="22"/>
              </w:rPr>
              <w:t>In most cases this will be</w:t>
            </w:r>
          </w:p>
          <w:p w:rsidR="006D28B1" w:rsidRPr="006D28B1" w:rsidRDefault="006D28B1" w:rsidP="006D28B1">
            <w:pPr>
              <w:rPr>
                <w:color w:val="1F497D"/>
              </w:rPr>
            </w:pPr>
            <w:hyperlink r:id="rId10" w:history="1">
              <w:r w:rsidRPr="006D28B1">
                <w:rPr>
                  <w:rStyle w:val="Hyperlink"/>
                  <w:rFonts w:ascii="Calibri" w:hAnsi="Calibri"/>
                </w:rPr>
                <w:t>http://www.ospar.org/site/assets/files/1215/ospar_data_conditions_of_use.pdf</w:t>
              </w:r>
            </w:hyperlink>
          </w:p>
          <w:p w:rsidR="000424F4" w:rsidRPr="006D28B1" w:rsidRDefault="000424F4" w:rsidP="00254030">
            <w:pPr>
              <w:jc w:val="left"/>
              <w:rPr>
                <w:szCs w:val="22"/>
              </w:rPr>
            </w:pP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Lineage</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URL</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2975" w:rsidRPr="001B0165" w:rsidRDefault="00A62975" w:rsidP="00254030">
            <w:pPr>
              <w:jc w:val="left"/>
              <w:rPr>
                <w:szCs w:val="22"/>
              </w:rPr>
            </w:pP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Data Snapshot</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URL</w:t>
            </w:r>
          </w:p>
        </w:tc>
        <w:tc>
          <w:tcPr>
            <w:tcW w:w="7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2975" w:rsidRPr="001B0165" w:rsidRDefault="00A62975" w:rsidP="00254030">
            <w:pPr>
              <w:jc w:val="left"/>
              <w:rPr>
                <w:szCs w:val="22"/>
              </w:rPr>
            </w:pP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Data Results</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Zip</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254030">
            <w:pPr>
              <w:jc w:val="left"/>
              <w:rPr>
                <w:szCs w:val="22"/>
              </w:rPr>
            </w:pPr>
            <w:r w:rsidRPr="001B0165">
              <w:rPr>
                <w:szCs w:val="22"/>
              </w:rPr>
              <w:t>Name of Zip file containing the final results file(s) generated by the assessment e.g. shapefile, MS Excel spreadsheet</w:t>
            </w:r>
          </w:p>
        </w:tc>
      </w:tr>
      <w:tr w:rsidR="00A62975" w:rsidRPr="001B0165" w:rsidTr="00696E7B">
        <w:tc>
          <w:tcPr>
            <w:tcW w:w="1170"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77697A">
            <w:pPr>
              <w:jc w:val="left"/>
              <w:rPr>
                <w:sz w:val="20"/>
              </w:rPr>
            </w:pPr>
            <w:r w:rsidRPr="001B0165">
              <w:rPr>
                <w:sz w:val="20"/>
              </w:rPr>
              <w:t>Data Source</w:t>
            </w:r>
          </w:p>
        </w:tc>
        <w:tc>
          <w:tcPr>
            <w:tcW w:w="781" w:type="dxa"/>
            <w:tcBorders>
              <w:top w:val="single" w:sz="4" w:space="0" w:color="auto"/>
              <w:left w:val="single" w:sz="4" w:space="0" w:color="auto"/>
              <w:bottom w:val="single" w:sz="4" w:space="0" w:color="auto"/>
              <w:right w:val="single" w:sz="4" w:space="0" w:color="auto"/>
            </w:tcBorders>
            <w:tcMar>
              <w:left w:w="28" w:type="dxa"/>
              <w:right w:w="0" w:type="dxa"/>
            </w:tcMar>
          </w:tcPr>
          <w:p w:rsidR="00A62975" w:rsidRPr="001B0165" w:rsidRDefault="00A62975" w:rsidP="0077697A">
            <w:pPr>
              <w:rPr>
                <w:sz w:val="20"/>
              </w:rPr>
            </w:pPr>
            <w:r w:rsidRPr="001B0165">
              <w:rPr>
                <w:sz w:val="20"/>
              </w:rPr>
              <w:t>URL</w:t>
            </w:r>
          </w:p>
        </w:tc>
        <w:tc>
          <w:tcPr>
            <w:tcW w:w="7291" w:type="dxa"/>
            <w:tcBorders>
              <w:top w:val="single" w:sz="4" w:space="0" w:color="auto"/>
              <w:left w:val="single" w:sz="4" w:space="0" w:color="auto"/>
              <w:bottom w:val="single" w:sz="4" w:space="0" w:color="auto"/>
              <w:right w:val="single" w:sz="4" w:space="0" w:color="auto"/>
            </w:tcBorders>
            <w:shd w:val="clear" w:color="auto" w:fill="auto"/>
          </w:tcPr>
          <w:p w:rsidR="00A62975" w:rsidRPr="001B0165" w:rsidRDefault="00A62975" w:rsidP="00254030">
            <w:pPr>
              <w:jc w:val="left"/>
              <w:rPr>
                <w:szCs w:val="22"/>
              </w:rPr>
            </w:pPr>
            <w:r w:rsidRPr="001B0165">
              <w:rPr>
                <w:szCs w:val="22"/>
              </w:rPr>
              <w:t>Links to data sources used in assessment</w:t>
            </w:r>
          </w:p>
          <w:p w:rsidR="000424F4" w:rsidRPr="001B0165" w:rsidRDefault="000424F4" w:rsidP="00254030">
            <w:pPr>
              <w:jc w:val="left"/>
              <w:rPr>
                <w:szCs w:val="22"/>
              </w:rPr>
            </w:pPr>
            <w:r w:rsidRPr="001B0165">
              <w:rPr>
                <w:szCs w:val="22"/>
              </w:rPr>
              <w:t>This may be to datasets hosted by ICES, OSPAR, etc.</w:t>
            </w:r>
          </w:p>
        </w:tc>
      </w:tr>
    </w:tbl>
    <w:p w:rsidR="0079484C" w:rsidRPr="001B0165" w:rsidRDefault="007B4FB9" w:rsidP="0079484C">
      <w:pPr>
        <w:pStyle w:val="Heading2"/>
        <w:rPr>
          <w:rFonts w:ascii="Calibri" w:hAnsi="Calibri" w:cs="Times New Roman"/>
        </w:rPr>
      </w:pPr>
      <w:bookmarkStart w:id="3" w:name="_Toc421112934"/>
      <w:bookmarkStart w:id="4" w:name="_Toc421113386"/>
      <w:r w:rsidRPr="001B0165">
        <w:rPr>
          <w:rFonts w:ascii="Calibri" w:hAnsi="Calibri" w:cs="Times New Roman"/>
        </w:rPr>
        <w:t>Additional Guidance for completion</w:t>
      </w:r>
      <w:bookmarkEnd w:id="3"/>
      <w:bookmarkEnd w:id="4"/>
    </w:p>
    <w:p w:rsidR="0079484C" w:rsidRPr="001B0165" w:rsidRDefault="0079484C" w:rsidP="0079484C">
      <w:pPr>
        <w:pStyle w:val="Heading4"/>
      </w:pPr>
      <w:r w:rsidRPr="001B0165">
        <w:t>Figure/Table naming</w:t>
      </w:r>
    </w:p>
    <w:p w:rsidR="0079484C" w:rsidRPr="001B0165" w:rsidRDefault="00BC7CBD" w:rsidP="003662BD">
      <w:pPr>
        <w:spacing w:after="120" w:line="240" w:lineRule="auto"/>
        <w:rPr>
          <w:szCs w:val="22"/>
        </w:rPr>
      </w:pPr>
      <w:r w:rsidRPr="001B0165">
        <w:rPr>
          <w:szCs w:val="22"/>
        </w:rPr>
        <w:t>T</w:t>
      </w:r>
      <w:r w:rsidR="0079484C" w:rsidRPr="001B0165">
        <w:rPr>
          <w:szCs w:val="22"/>
        </w:rPr>
        <w:t xml:space="preserve">he </w:t>
      </w:r>
      <w:r w:rsidRPr="001B0165">
        <w:rPr>
          <w:szCs w:val="22"/>
        </w:rPr>
        <w:t>numbering of the figures/tables</w:t>
      </w:r>
      <w:r w:rsidR="00254030">
        <w:rPr>
          <w:szCs w:val="22"/>
        </w:rPr>
        <w:t>/formulae/charts etc.</w:t>
      </w:r>
      <w:r w:rsidRPr="001B0165">
        <w:rPr>
          <w:szCs w:val="22"/>
        </w:rPr>
        <w:t xml:space="preserve"> in the</w:t>
      </w:r>
      <w:r w:rsidR="00254030">
        <w:rPr>
          <w:szCs w:val="22"/>
        </w:rPr>
        <w:t xml:space="preserve"> </w:t>
      </w:r>
      <w:r w:rsidR="0079484C" w:rsidRPr="001B0165">
        <w:rPr>
          <w:szCs w:val="22"/>
        </w:rPr>
        <w:t>“</w:t>
      </w:r>
      <w:r w:rsidR="0079484C" w:rsidRPr="001B0165">
        <w:rPr>
          <w:i/>
          <w:szCs w:val="22"/>
        </w:rPr>
        <w:t>brief”</w:t>
      </w:r>
      <w:r w:rsidR="0079484C" w:rsidRPr="001B0165">
        <w:rPr>
          <w:szCs w:val="22"/>
        </w:rPr>
        <w:t xml:space="preserve"> sections</w:t>
      </w:r>
      <w:r w:rsidRPr="001B0165">
        <w:rPr>
          <w:szCs w:val="22"/>
        </w:rPr>
        <w:t>,</w:t>
      </w:r>
      <w:r w:rsidR="0079484C" w:rsidRPr="001B0165">
        <w:rPr>
          <w:szCs w:val="22"/>
        </w:rPr>
        <w:t xml:space="preserve"> </w:t>
      </w:r>
      <w:r w:rsidRPr="001B0165">
        <w:rPr>
          <w:szCs w:val="22"/>
        </w:rPr>
        <w:t xml:space="preserve">which </w:t>
      </w:r>
      <w:r w:rsidR="0079484C" w:rsidRPr="001B0165">
        <w:rPr>
          <w:szCs w:val="22"/>
        </w:rPr>
        <w:t>form the tw</w:t>
      </w:r>
      <w:r w:rsidR="003662BD" w:rsidRPr="001B0165">
        <w:rPr>
          <w:szCs w:val="22"/>
        </w:rPr>
        <w:t xml:space="preserve">o page print assessment sheet, </w:t>
      </w:r>
      <w:r w:rsidR="0079484C" w:rsidRPr="001B0165">
        <w:rPr>
          <w:szCs w:val="22"/>
        </w:rPr>
        <w:t>will follow a Figure 1, Figure 2, Figure 3, etc</w:t>
      </w:r>
      <w:r w:rsidR="003662BD" w:rsidRPr="001B0165">
        <w:rPr>
          <w:szCs w:val="22"/>
        </w:rPr>
        <w:t>.</w:t>
      </w:r>
      <w:r w:rsidR="0079484C" w:rsidRPr="001B0165">
        <w:rPr>
          <w:szCs w:val="22"/>
        </w:rPr>
        <w:t xml:space="preserve"> structure;</w:t>
      </w:r>
    </w:p>
    <w:p w:rsidR="0079484C" w:rsidRPr="001B0165" w:rsidRDefault="0079484C" w:rsidP="003662BD">
      <w:pPr>
        <w:spacing w:after="120" w:line="240" w:lineRule="auto"/>
        <w:rPr>
          <w:szCs w:val="22"/>
        </w:rPr>
      </w:pPr>
      <w:r w:rsidRPr="001B0165">
        <w:rPr>
          <w:szCs w:val="22"/>
        </w:rPr>
        <w:t>For the online only “</w:t>
      </w:r>
      <w:r w:rsidRPr="001B0165">
        <w:rPr>
          <w:i/>
          <w:szCs w:val="22"/>
        </w:rPr>
        <w:t>extended”</w:t>
      </w:r>
      <w:r w:rsidRPr="001B0165">
        <w:rPr>
          <w:szCs w:val="22"/>
        </w:rPr>
        <w:t xml:space="preserve"> sections, the figure/table numbering will follow a Figure a, Figure b, Figure c, </w:t>
      </w:r>
      <w:r w:rsidR="00254030">
        <w:rPr>
          <w:szCs w:val="22"/>
        </w:rPr>
        <w:t xml:space="preserve">Table a, Table b, </w:t>
      </w:r>
      <w:r w:rsidRPr="001B0165">
        <w:rPr>
          <w:szCs w:val="22"/>
        </w:rPr>
        <w:t>etc</w:t>
      </w:r>
      <w:r w:rsidR="003662BD" w:rsidRPr="001B0165">
        <w:rPr>
          <w:szCs w:val="22"/>
        </w:rPr>
        <w:t>.</w:t>
      </w:r>
      <w:r w:rsidRPr="001B0165">
        <w:rPr>
          <w:szCs w:val="22"/>
        </w:rPr>
        <w:t xml:space="preserve"> structure.</w:t>
      </w:r>
    </w:p>
    <w:p w:rsidR="00592387" w:rsidRPr="001B0165" w:rsidRDefault="00592387" w:rsidP="00592387">
      <w:pPr>
        <w:pStyle w:val="Heading4"/>
      </w:pPr>
      <w:r w:rsidRPr="001B0165">
        <w:t>Data snapshot</w:t>
      </w:r>
    </w:p>
    <w:p w:rsidR="00592387" w:rsidRPr="001B0165" w:rsidRDefault="00592387" w:rsidP="003662BD">
      <w:r w:rsidRPr="001B0165">
        <w:lastRenderedPageBreak/>
        <w:t xml:space="preserve">All data and any associated coding or script that have been applied to the data in </w:t>
      </w:r>
      <w:r w:rsidR="001B0165" w:rsidRPr="001B0165">
        <w:t>order</w:t>
      </w:r>
      <w:r w:rsidRPr="001B0165">
        <w:t xml:space="preserve"> to run the assessment must be supplied in the final assessment package. These can be supplied in the native format, e.g. spreadsheets, databases, R code, Visual Basic script, in a single zip file, following the prescribed naming convention. This is required for transparency and forms part of the audit trail</w:t>
      </w:r>
    </w:p>
    <w:p w:rsidR="00592387" w:rsidRPr="001B0165" w:rsidRDefault="00592387" w:rsidP="003662BD">
      <w:pPr>
        <w:pStyle w:val="Heading4"/>
        <w:jc w:val="both"/>
      </w:pPr>
      <w:r w:rsidRPr="001B0165">
        <w:t>Figures</w:t>
      </w:r>
      <w:r w:rsidR="0079484C" w:rsidRPr="001B0165">
        <w:t xml:space="preserve"> – as images</w:t>
      </w:r>
    </w:p>
    <w:p w:rsidR="00592387" w:rsidRPr="001B0165" w:rsidRDefault="00592387" w:rsidP="003662BD">
      <w:pPr>
        <w:spacing w:after="120" w:line="280" w:lineRule="atLeast"/>
      </w:pPr>
      <w:r w:rsidRPr="001B0165">
        <w:t>All supplied figures and supporting files must follow the described naming convention (TBC by Secretariat). To be supplied to the Secretariat in a zip file.</w:t>
      </w:r>
    </w:p>
    <w:p w:rsidR="00592387" w:rsidRPr="001B0165" w:rsidRDefault="00592387" w:rsidP="003662BD">
      <w:pPr>
        <w:pStyle w:val="Heading4"/>
        <w:jc w:val="both"/>
      </w:pPr>
      <w:r w:rsidRPr="001B0165">
        <w:t>Photos</w:t>
      </w:r>
    </w:p>
    <w:p w:rsidR="00592387" w:rsidRPr="001B0165" w:rsidRDefault="00592387" w:rsidP="003662BD">
      <w:pPr>
        <w:spacing w:after="120"/>
      </w:pPr>
      <w:r w:rsidRPr="001B0165">
        <w:t>As j</w:t>
      </w:r>
      <w:r w:rsidR="001C3E69" w:rsidRPr="001B0165">
        <w:t>pe</w:t>
      </w:r>
      <w:r w:rsidRPr="001B0165">
        <w:t>g</w:t>
      </w:r>
    </w:p>
    <w:p w:rsidR="00592387" w:rsidRPr="001B0165" w:rsidRDefault="00592387" w:rsidP="003662BD">
      <w:pPr>
        <w:spacing w:after="120"/>
      </w:pPr>
      <w:r w:rsidRPr="001B0165">
        <w:t>A minimum of 2 photographs should be supplied and all photos must be fully accredited with permission for publication and online use. If no accreditation is necessary, please make this clear. Images must be at a resolution of 300dpi and in jpeg format – screenshots are not suitable</w:t>
      </w:r>
    </w:p>
    <w:p w:rsidR="00592387" w:rsidRPr="001B0165" w:rsidRDefault="00592387" w:rsidP="003662BD">
      <w:pPr>
        <w:pStyle w:val="Heading4"/>
        <w:jc w:val="both"/>
      </w:pPr>
      <w:r w:rsidRPr="001B0165">
        <w:t>Graphs</w:t>
      </w:r>
    </w:p>
    <w:p w:rsidR="00592387" w:rsidRPr="001B0165" w:rsidRDefault="00592387" w:rsidP="003662BD">
      <w:pPr>
        <w:spacing w:after="120"/>
      </w:pPr>
      <w:r w:rsidRPr="001B0165">
        <w:t>As jp</w:t>
      </w:r>
      <w:r w:rsidR="001C3E69" w:rsidRPr="001B0165">
        <w:t>e</w:t>
      </w:r>
      <w:r w:rsidRPr="001B0165">
        <w:t>g</w:t>
      </w:r>
    </w:p>
    <w:p w:rsidR="00592387" w:rsidRPr="001B0165" w:rsidRDefault="00592387" w:rsidP="003662BD">
      <w:pPr>
        <w:spacing w:after="120"/>
      </w:pPr>
      <w:r w:rsidRPr="001B0165">
        <w:t>All graphs need to have clear, brief titles and be provided as a high resolution jpeg. All data used to make the graph must be supplied in Excel or readily accessible format</w:t>
      </w:r>
    </w:p>
    <w:p w:rsidR="001C3E69" w:rsidRPr="001B0165" w:rsidRDefault="001C3E69" w:rsidP="003662BD">
      <w:pPr>
        <w:spacing w:before="240" w:after="120"/>
        <w:rPr>
          <w:b/>
        </w:rPr>
      </w:pPr>
      <w:r w:rsidRPr="001B0165">
        <w:rPr>
          <w:b/>
        </w:rPr>
        <w:t>Formulae</w:t>
      </w:r>
    </w:p>
    <w:p w:rsidR="001C3E69" w:rsidRPr="001B0165" w:rsidRDefault="001C3E69" w:rsidP="003662BD">
      <w:pPr>
        <w:spacing w:after="120"/>
      </w:pPr>
      <w:r w:rsidRPr="001B0165">
        <w:t>As jpeg</w:t>
      </w:r>
    </w:p>
    <w:p w:rsidR="001C3E69" w:rsidRPr="001B0165" w:rsidRDefault="001C3E69" w:rsidP="003662BD">
      <w:r w:rsidRPr="001B0165">
        <w:t>For example</w:t>
      </w:r>
    </w:p>
    <w:p w:rsidR="001C3E69" w:rsidRPr="001B0165" w:rsidRDefault="001C3E69" w:rsidP="003662BD">
      <w:pPr>
        <w:spacing w:after="120"/>
      </w:pPr>
      <w:r w:rsidRPr="001B0165">
        <w:rPr>
          <w:noProof/>
          <w:lang w:eastAsia="en-GB"/>
        </w:rPr>
        <w:drawing>
          <wp:inline distT="0" distB="0" distL="0" distR="0" wp14:anchorId="6238D4DF" wp14:editId="394B6985">
            <wp:extent cx="1017917" cy="567583"/>
            <wp:effectExtent l="19050" t="19050" r="1079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714" t="37590" r="85241" b="49880"/>
                    <a:stretch/>
                  </pic:blipFill>
                  <pic:spPr bwMode="auto">
                    <a:xfrm>
                      <a:off x="0" y="0"/>
                      <a:ext cx="1021710" cy="56969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92387" w:rsidRPr="001B0165" w:rsidRDefault="00592387" w:rsidP="003662BD">
      <w:pPr>
        <w:pStyle w:val="Heading4"/>
        <w:jc w:val="both"/>
      </w:pPr>
      <w:r w:rsidRPr="001B0165">
        <w:t>Tables</w:t>
      </w:r>
    </w:p>
    <w:p w:rsidR="00592387" w:rsidRPr="001B0165" w:rsidRDefault="00592387" w:rsidP="003662BD">
      <w:pPr>
        <w:spacing w:after="120"/>
      </w:pPr>
      <w:r w:rsidRPr="001B0165">
        <w:t xml:space="preserve">As </w:t>
      </w:r>
      <w:r w:rsidR="001C3E69" w:rsidRPr="001B0165">
        <w:t>Excel file</w:t>
      </w:r>
    </w:p>
    <w:p w:rsidR="00592387" w:rsidRPr="001B0165" w:rsidRDefault="00592387" w:rsidP="003662BD">
      <w:pPr>
        <w:spacing w:after="120"/>
      </w:pPr>
      <w:r w:rsidRPr="001B0165">
        <w:t>All tables need to have a clear, brief title. All data used to make the table must be supplied in Excel or readily accessible format</w:t>
      </w:r>
    </w:p>
    <w:p w:rsidR="00592387" w:rsidRPr="001B0165" w:rsidRDefault="00592387" w:rsidP="003662BD">
      <w:pPr>
        <w:pStyle w:val="Heading4"/>
        <w:jc w:val="both"/>
      </w:pPr>
      <w:r w:rsidRPr="001B0165">
        <w:t>Infographics</w:t>
      </w:r>
    </w:p>
    <w:p w:rsidR="00592387" w:rsidRPr="001B0165" w:rsidRDefault="00592387" w:rsidP="003662BD">
      <w:pPr>
        <w:spacing w:after="120"/>
      </w:pPr>
      <w:r w:rsidRPr="001B0165">
        <w:t>As jp</w:t>
      </w:r>
      <w:r w:rsidR="001C3E69" w:rsidRPr="001B0165">
        <w:t>e</w:t>
      </w:r>
      <w:r w:rsidRPr="001B0165">
        <w:t>g</w:t>
      </w:r>
    </w:p>
    <w:p w:rsidR="00592387" w:rsidRPr="001B0165" w:rsidRDefault="00592387" w:rsidP="003662BD">
      <w:pPr>
        <w:spacing w:after="120"/>
      </w:pPr>
      <w:r w:rsidRPr="001B0165">
        <w:t>All infographics need to have a clear, brief title and be provided as a high resolution jpeg. All information used to make the infographic must be provided in a suitable and accessible format</w:t>
      </w:r>
    </w:p>
    <w:p w:rsidR="00592387" w:rsidRPr="001B0165" w:rsidRDefault="00592387" w:rsidP="003662BD">
      <w:pPr>
        <w:pStyle w:val="Heading4"/>
        <w:jc w:val="both"/>
      </w:pPr>
      <w:r w:rsidRPr="001B0165">
        <w:t>Maps</w:t>
      </w:r>
    </w:p>
    <w:p w:rsidR="00592387" w:rsidRPr="001B0165" w:rsidRDefault="00592387" w:rsidP="003662BD">
      <w:pPr>
        <w:spacing w:after="120"/>
      </w:pPr>
      <w:r w:rsidRPr="001B0165">
        <w:t>As jp</w:t>
      </w:r>
      <w:r w:rsidR="003D7C08" w:rsidRPr="001B0165">
        <w:t>e</w:t>
      </w:r>
      <w:r w:rsidRPr="001B0165">
        <w:t>g</w:t>
      </w:r>
    </w:p>
    <w:p w:rsidR="00592387" w:rsidRPr="001B0165" w:rsidRDefault="00592387" w:rsidP="003662BD">
      <w:pPr>
        <w:spacing w:after="120"/>
      </w:pPr>
      <w:r w:rsidRPr="001B0165">
        <w:t>All maps need to have a clear, brief title. All background data used to make the maps, such as shapefiles, need to be supplied in the assessment snapshot data package</w:t>
      </w:r>
    </w:p>
    <w:p w:rsidR="00592387" w:rsidRPr="001B0165" w:rsidRDefault="00592387" w:rsidP="003662BD">
      <w:pPr>
        <w:pStyle w:val="Heading4"/>
        <w:jc w:val="both"/>
      </w:pPr>
      <w:r w:rsidRPr="001B0165">
        <w:t>Use of language</w:t>
      </w:r>
    </w:p>
    <w:p w:rsidR="00592387" w:rsidRPr="001B0165" w:rsidRDefault="00592387" w:rsidP="003662BD">
      <w:pPr>
        <w:spacing w:after="120"/>
        <w:rPr>
          <w:color w:val="1F497D"/>
        </w:rPr>
      </w:pPr>
      <w:r w:rsidRPr="001B0165">
        <w:rPr>
          <w:i/>
          <w:lang w:eastAsia="de-DE"/>
        </w:rPr>
        <w:t>Scientific names</w:t>
      </w:r>
      <w:r w:rsidRPr="001B0165">
        <w:rPr>
          <w:lang w:eastAsia="de-DE"/>
        </w:rPr>
        <w:t xml:space="preserve"> – try to avoid using scientific names if at all possible. If this is not possible, be consistent e.g. do not use scientific names in tables and common names in text. </w:t>
      </w:r>
      <w:r w:rsidRPr="001B0165">
        <w:t xml:space="preserve">Scientific names can </w:t>
      </w:r>
      <w:r w:rsidRPr="001B0165">
        <w:lastRenderedPageBreak/>
        <w:t xml:space="preserve">be used in the extended online text, provided the common name is referenced in the first instance it is used. In translating between scientific and common names use the World Register of Marine Species, available from </w:t>
      </w:r>
      <w:r w:rsidRPr="001B0165">
        <w:rPr>
          <w:color w:val="1F497D"/>
        </w:rPr>
        <w:t>http://www.marinespecies.org/.</w:t>
      </w:r>
    </w:p>
    <w:p w:rsidR="00592387" w:rsidRPr="001B0165" w:rsidRDefault="00592387" w:rsidP="003662BD">
      <w:pPr>
        <w:spacing w:after="120"/>
        <w:rPr>
          <w:lang w:eastAsia="de-DE"/>
        </w:rPr>
      </w:pPr>
      <w:r w:rsidRPr="001B0165">
        <w:rPr>
          <w:i/>
        </w:rPr>
        <w:t>Avoid acronyms or explain them</w:t>
      </w:r>
      <w:r w:rsidRPr="001B0165">
        <w:t xml:space="preserve"> – avoid the use of acronyms in the summary text, in the extended text they</w:t>
      </w:r>
      <w:r w:rsidRPr="001B0165">
        <w:rPr>
          <w:lang w:eastAsia="de-DE"/>
        </w:rPr>
        <w:t xml:space="preserve"> can be used but written in full in their first instance. </w:t>
      </w:r>
    </w:p>
    <w:p w:rsidR="00592387" w:rsidRPr="001B0165" w:rsidRDefault="00592387" w:rsidP="003662BD">
      <w:pPr>
        <w:pStyle w:val="Heading4"/>
        <w:jc w:val="both"/>
      </w:pPr>
      <w:r w:rsidRPr="001B0165">
        <w:t>Referencing</w:t>
      </w:r>
    </w:p>
    <w:p w:rsidR="00592387" w:rsidRPr="001B0165" w:rsidRDefault="00592387" w:rsidP="003662BD">
      <w:pPr>
        <w:spacing w:after="120"/>
      </w:pPr>
      <w:r w:rsidRPr="001B0165">
        <w:t xml:space="preserve">No citations should be used in the 2 page assessment sheets; however they can be used in the extended online version and in underlying assessments. In the extended online version references should be placed at the end of the appropriate section using the following layouts for peer reviewed and grey literature publications respectively: </w:t>
      </w:r>
    </w:p>
    <w:p w:rsidR="00592387" w:rsidRPr="001B0165" w:rsidRDefault="00592387" w:rsidP="003662BD">
      <w:pPr>
        <w:spacing w:after="120"/>
      </w:pPr>
      <w:r w:rsidRPr="001B0165">
        <w:t>Author, X.Y., Date YYYY, Title. Organisation or Journal, Location, Number of pages (e.g. 123 pp) or pages (12-15)</w:t>
      </w:r>
    </w:p>
    <w:p w:rsidR="00592387" w:rsidRPr="001B0165" w:rsidRDefault="00592387" w:rsidP="003662BD">
      <w:pPr>
        <w:spacing w:after="120"/>
      </w:pPr>
      <w:r w:rsidRPr="001B0165">
        <w:t>Title. Organisation, Location, date YYYY. Publication Ref. Number of Pages</w:t>
      </w:r>
    </w:p>
    <w:p w:rsidR="007B4FB9" w:rsidRPr="001B0165" w:rsidRDefault="007B4FB9" w:rsidP="00481465"/>
    <w:sectPr w:rsidR="007B4FB9" w:rsidRPr="001B016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97A" w:rsidRDefault="0077697A" w:rsidP="007B4FB9">
      <w:pPr>
        <w:spacing w:line="240" w:lineRule="auto"/>
      </w:pPr>
      <w:r>
        <w:separator/>
      </w:r>
    </w:p>
  </w:endnote>
  <w:endnote w:type="continuationSeparator" w:id="0">
    <w:p w:rsidR="0077697A" w:rsidRDefault="0077697A" w:rsidP="007B4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7" w:type="dxa"/>
      <w:tblCellMar>
        <w:top w:w="57" w:type="dxa"/>
        <w:left w:w="0" w:type="dxa"/>
        <w:bottom w:w="57" w:type="dxa"/>
        <w:right w:w="0" w:type="dxa"/>
      </w:tblCellMar>
      <w:tblLook w:val="0000" w:firstRow="0" w:lastRow="0" w:firstColumn="0" w:lastColumn="0" w:noHBand="0" w:noVBand="0"/>
    </w:tblPr>
    <w:tblGrid>
      <w:gridCol w:w="3215"/>
      <w:gridCol w:w="3216"/>
      <w:gridCol w:w="3216"/>
    </w:tblGrid>
    <w:tr w:rsidR="007D2C52" w:rsidRPr="00123D6B" w:rsidTr="003360DC">
      <w:trPr>
        <w:cantSplit/>
        <w:trHeight w:hRule="exact" w:val="284"/>
      </w:trPr>
      <w:tc>
        <w:tcPr>
          <w:tcW w:w="9647" w:type="dxa"/>
          <w:gridSpan w:val="3"/>
          <w:tcBorders>
            <w:bottom w:val="single" w:sz="4" w:space="0" w:color="auto"/>
          </w:tcBorders>
        </w:tcPr>
        <w:p w:rsidR="007D2C52" w:rsidRPr="00123D6B" w:rsidRDefault="007D2C52" w:rsidP="003360DC">
          <w:pPr>
            <w:tabs>
              <w:tab w:val="left" w:pos="4807"/>
            </w:tabs>
            <w:spacing w:line="240" w:lineRule="auto"/>
            <w:jc w:val="right"/>
            <w:rPr>
              <w:sz w:val="20"/>
              <w:lang w:eastAsia="en-GB"/>
            </w:rPr>
          </w:pPr>
          <w:r w:rsidRPr="00123D6B">
            <w:rPr>
              <w:sz w:val="20"/>
              <w:lang w:eastAsia="en-GB"/>
            </w:rPr>
            <w:fldChar w:fldCharType="begin"/>
          </w:r>
          <w:r w:rsidRPr="00123D6B">
            <w:rPr>
              <w:sz w:val="20"/>
              <w:lang w:eastAsia="en-GB"/>
            </w:rPr>
            <w:instrText xml:space="preserve"> PAGE </w:instrText>
          </w:r>
          <w:r w:rsidRPr="00123D6B">
            <w:rPr>
              <w:sz w:val="20"/>
              <w:lang w:eastAsia="en-GB"/>
            </w:rPr>
            <w:fldChar w:fldCharType="separate"/>
          </w:r>
          <w:r w:rsidR="00696E7B">
            <w:rPr>
              <w:noProof/>
              <w:sz w:val="20"/>
              <w:lang w:eastAsia="en-GB"/>
            </w:rPr>
            <w:t>1</w:t>
          </w:r>
          <w:r w:rsidRPr="00123D6B">
            <w:rPr>
              <w:sz w:val="20"/>
              <w:lang w:eastAsia="en-GB"/>
            </w:rPr>
            <w:fldChar w:fldCharType="end"/>
          </w:r>
          <w:r w:rsidRPr="00123D6B">
            <w:rPr>
              <w:sz w:val="20"/>
              <w:lang w:eastAsia="en-GB"/>
            </w:rPr>
            <w:t xml:space="preserve"> of </w:t>
          </w:r>
          <w:r w:rsidRPr="00123D6B">
            <w:rPr>
              <w:sz w:val="20"/>
              <w:lang w:eastAsia="en-GB"/>
            </w:rPr>
            <w:fldChar w:fldCharType="begin"/>
          </w:r>
          <w:r w:rsidRPr="00123D6B">
            <w:rPr>
              <w:sz w:val="20"/>
              <w:lang w:eastAsia="en-GB"/>
            </w:rPr>
            <w:instrText xml:space="preserve"> NUMPAGES </w:instrText>
          </w:r>
          <w:r w:rsidRPr="00123D6B">
            <w:rPr>
              <w:sz w:val="20"/>
              <w:lang w:eastAsia="en-GB"/>
            </w:rPr>
            <w:fldChar w:fldCharType="separate"/>
          </w:r>
          <w:r w:rsidR="00696E7B">
            <w:rPr>
              <w:noProof/>
              <w:sz w:val="20"/>
              <w:lang w:eastAsia="en-GB"/>
            </w:rPr>
            <w:t>7</w:t>
          </w:r>
          <w:r w:rsidRPr="00123D6B">
            <w:rPr>
              <w:sz w:val="20"/>
              <w:lang w:eastAsia="en-GB"/>
            </w:rPr>
            <w:fldChar w:fldCharType="end"/>
          </w:r>
          <w:r w:rsidRPr="00123D6B">
            <w:rPr>
              <w:sz w:val="20"/>
              <w:lang w:eastAsia="en-GB"/>
            </w:rPr>
            <w:t xml:space="preserve"> </w:t>
          </w:r>
        </w:p>
      </w:tc>
    </w:tr>
    <w:tr w:rsidR="007D2C52" w:rsidRPr="00123D6B" w:rsidTr="003360DC">
      <w:trPr>
        <w:cantSplit/>
        <w:trHeight w:hRule="exact" w:val="284"/>
      </w:trPr>
      <w:tc>
        <w:tcPr>
          <w:tcW w:w="3215" w:type="dxa"/>
          <w:tcBorders>
            <w:top w:val="single" w:sz="4" w:space="0" w:color="auto"/>
          </w:tcBorders>
        </w:tcPr>
        <w:p w:rsidR="007D2C52" w:rsidRPr="00123D6B" w:rsidRDefault="007D2C52" w:rsidP="003360DC">
          <w:pPr>
            <w:spacing w:line="240" w:lineRule="auto"/>
            <w:rPr>
              <w:sz w:val="20"/>
              <w:lang w:eastAsia="en-GB"/>
            </w:rPr>
          </w:pPr>
          <w:r w:rsidRPr="00123D6B">
            <w:rPr>
              <w:sz w:val="20"/>
              <w:lang w:eastAsia="en-GB"/>
            </w:rPr>
            <w:t>OSPAR Commission</w:t>
          </w:r>
        </w:p>
      </w:tc>
      <w:tc>
        <w:tcPr>
          <w:tcW w:w="3216" w:type="dxa"/>
          <w:tcBorders>
            <w:top w:val="single" w:sz="4" w:space="0" w:color="auto"/>
          </w:tcBorders>
        </w:tcPr>
        <w:p w:rsidR="007D2C52" w:rsidRPr="00123D6B" w:rsidRDefault="007D2C52" w:rsidP="003360DC">
          <w:pPr>
            <w:tabs>
              <w:tab w:val="center" w:pos="1615"/>
            </w:tabs>
            <w:spacing w:line="240" w:lineRule="auto"/>
            <w:jc w:val="center"/>
            <w:rPr>
              <w:sz w:val="20"/>
              <w:lang w:eastAsia="en-GB"/>
            </w:rPr>
          </w:pPr>
        </w:p>
      </w:tc>
      <w:tc>
        <w:tcPr>
          <w:tcW w:w="3216" w:type="dxa"/>
          <w:tcBorders>
            <w:top w:val="single" w:sz="4" w:space="0" w:color="auto"/>
          </w:tcBorders>
        </w:tcPr>
        <w:p w:rsidR="007D2C52" w:rsidRPr="00123D6B" w:rsidRDefault="007D2C52" w:rsidP="003360DC">
          <w:pPr>
            <w:spacing w:line="240" w:lineRule="auto"/>
            <w:jc w:val="right"/>
            <w:rPr>
              <w:sz w:val="20"/>
              <w:lang w:eastAsia="en-GB"/>
            </w:rPr>
          </w:pPr>
        </w:p>
      </w:tc>
    </w:tr>
  </w:tbl>
  <w:p w:rsidR="00F70FCA" w:rsidRDefault="00F70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97A" w:rsidRDefault="0077697A" w:rsidP="007B4FB9">
      <w:pPr>
        <w:spacing w:line="240" w:lineRule="auto"/>
      </w:pPr>
      <w:r>
        <w:separator/>
      </w:r>
    </w:p>
  </w:footnote>
  <w:footnote w:type="continuationSeparator" w:id="0">
    <w:p w:rsidR="0077697A" w:rsidRDefault="0077697A" w:rsidP="007B4FB9">
      <w:pPr>
        <w:spacing w:line="240" w:lineRule="auto"/>
      </w:pPr>
      <w:r>
        <w:continuationSeparator/>
      </w:r>
    </w:p>
  </w:footnote>
  <w:footnote w:id="1">
    <w:p w:rsidR="00BA6906" w:rsidRPr="00BA6906" w:rsidRDefault="00BA6906">
      <w:pPr>
        <w:pStyle w:val="FootnoteText"/>
        <w:rPr>
          <w:lang w:val="en-GB"/>
        </w:rPr>
      </w:pPr>
      <w:r>
        <w:rPr>
          <w:rStyle w:val="FootnoteReference"/>
        </w:rPr>
        <w:footnoteRef/>
      </w:r>
      <w:r>
        <w:t xml:space="preserve"> </w:t>
      </w:r>
      <w:r>
        <w:rPr>
          <w:lang w:val="en-GB"/>
        </w:rPr>
        <w:t>Revised on basis of CoG (2) 2015</w:t>
      </w:r>
    </w:p>
  </w:footnote>
  <w:footnote w:id="2">
    <w:p w:rsidR="0077697A" w:rsidRPr="00D54AA3" w:rsidRDefault="0077697A" w:rsidP="007B4FB9">
      <w:pPr>
        <w:pStyle w:val="FootnoteText"/>
        <w:rPr>
          <w:lang w:val="en-GB"/>
        </w:rPr>
      </w:pPr>
      <w:r>
        <w:rPr>
          <w:rStyle w:val="FootnoteReference"/>
        </w:rPr>
        <w:footnoteRef/>
      </w:r>
      <w:r>
        <w:t xml:space="preserve"> </w:t>
      </w:r>
      <w:r w:rsidRPr="00D54AA3">
        <w:t xml:space="preserve">FGDC Content Standard for Digital Geospatial Metadata Workbook, </w:t>
      </w:r>
      <w:proofErr w:type="spellStart"/>
      <w:r w:rsidRPr="00D54AA3">
        <w:t>Ver</w:t>
      </w:r>
      <w:proofErr w:type="spellEnd"/>
      <w:r w:rsidRPr="00D54AA3">
        <w:t xml:space="preserve"> 2.0, May 1,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51458"/>
    <w:multiLevelType w:val="hybridMultilevel"/>
    <w:tmpl w:val="6410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624053"/>
    <w:multiLevelType w:val="hybridMultilevel"/>
    <w:tmpl w:val="D2D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1F1DFF"/>
    <w:multiLevelType w:val="hybridMultilevel"/>
    <w:tmpl w:val="DDCE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B9"/>
    <w:rsid w:val="000315C3"/>
    <w:rsid w:val="00034840"/>
    <w:rsid w:val="000424F4"/>
    <w:rsid w:val="00055A46"/>
    <w:rsid w:val="00060699"/>
    <w:rsid w:val="00072B30"/>
    <w:rsid w:val="000D03C7"/>
    <w:rsid w:val="000D0EFD"/>
    <w:rsid w:val="000E37C1"/>
    <w:rsid w:val="00167B43"/>
    <w:rsid w:val="00184F17"/>
    <w:rsid w:val="00187C96"/>
    <w:rsid w:val="00193519"/>
    <w:rsid w:val="001B0165"/>
    <w:rsid w:val="001C3E69"/>
    <w:rsid w:val="002060CF"/>
    <w:rsid w:val="00210032"/>
    <w:rsid w:val="00213239"/>
    <w:rsid w:val="00246E19"/>
    <w:rsid w:val="00254030"/>
    <w:rsid w:val="002579AF"/>
    <w:rsid w:val="002812D2"/>
    <w:rsid w:val="0028672B"/>
    <w:rsid w:val="00293D77"/>
    <w:rsid w:val="002B31B9"/>
    <w:rsid w:val="002E7164"/>
    <w:rsid w:val="002F3C8F"/>
    <w:rsid w:val="0030308B"/>
    <w:rsid w:val="003339CA"/>
    <w:rsid w:val="00343BEA"/>
    <w:rsid w:val="003466B7"/>
    <w:rsid w:val="00360158"/>
    <w:rsid w:val="003662BD"/>
    <w:rsid w:val="003D2B30"/>
    <w:rsid w:val="003D7C08"/>
    <w:rsid w:val="004105C0"/>
    <w:rsid w:val="00437349"/>
    <w:rsid w:val="004653A1"/>
    <w:rsid w:val="00474225"/>
    <w:rsid w:val="00481465"/>
    <w:rsid w:val="004A33DC"/>
    <w:rsid w:val="004A4DE1"/>
    <w:rsid w:val="004D378B"/>
    <w:rsid w:val="004F1187"/>
    <w:rsid w:val="004F543F"/>
    <w:rsid w:val="00520977"/>
    <w:rsid w:val="005646F5"/>
    <w:rsid w:val="00566C26"/>
    <w:rsid w:val="00582D91"/>
    <w:rsid w:val="005870A4"/>
    <w:rsid w:val="00592387"/>
    <w:rsid w:val="005D5DE4"/>
    <w:rsid w:val="00604137"/>
    <w:rsid w:val="0063009E"/>
    <w:rsid w:val="00635035"/>
    <w:rsid w:val="00656B30"/>
    <w:rsid w:val="006676B6"/>
    <w:rsid w:val="00693ECA"/>
    <w:rsid w:val="00696E7B"/>
    <w:rsid w:val="006A1271"/>
    <w:rsid w:val="006D18D6"/>
    <w:rsid w:val="006D28B1"/>
    <w:rsid w:val="006D7570"/>
    <w:rsid w:val="006F5AFB"/>
    <w:rsid w:val="00704011"/>
    <w:rsid w:val="00732075"/>
    <w:rsid w:val="0073564C"/>
    <w:rsid w:val="0074677D"/>
    <w:rsid w:val="00747E15"/>
    <w:rsid w:val="00756A25"/>
    <w:rsid w:val="00770D49"/>
    <w:rsid w:val="0077697A"/>
    <w:rsid w:val="0079484C"/>
    <w:rsid w:val="007B4FB9"/>
    <w:rsid w:val="007D2C52"/>
    <w:rsid w:val="008177BB"/>
    <w:rsid w:val="008713F9"/>
    <w:rsid w:val="00882651"/>
    <w:rsid w:val="00886593"/>
    <w:rsid w:val="00886F45"/>
    <w:rsid w:val="008960CE"/>
    <w:rsid w:val="00930315"/>
    <w:rsid w:val="0096051C"/>
    <w:rsid w:val="009B01D0"/>
    <w:rsid w:val="009B2CA6"/>
    <w:rsid w:val="009B3356"/>
    <w:rsid w:val="009D28BC"/>
    <w:rsid w:val="009D3B2F"/>
    <w:rsid w:val="00A35A71"/>
    <w:rsid w:val="00A4617C"/>
    <w:rsid w:val="00A55ADB"/>
    <w:rsid w:val="00A62975"/>
    <w:rsid w:val="00AA5F12"/>
    <w:rsid w:val="00AA6DB9"/>
    <w:rsid w:val="00AB4240"/>
    <w:rsid w:val="00AB6C9C"/>
    <w:rsid w:val="00AD08DE"/>
    <w:rsid w:val="00AD6045"/>
    <w:rsid w:val="00B072E9"/>
    <w:rsid w:val="00B2423B"/>
    <w:rsid w:val="00B3332E"/>
    <w:rsid w:val="00B40362"/>
    <w:rsid w:val="00B57B1D"/>
    <w:rsid w:val="00B6543D"/>
    <w:rsid w:val="00B95043"/>
    <w:rsid w:val="00BA6906"/>
    <w:rsid w:val="00BB5486"/>
    <w:rsid w:val="00BB74E7"/>
    <w:rsid w:val="00BC6EFA"/>
    <w:rsid w:val="00BC7CBD"/>
    <w:rsid w:val="00BD212D"/>
    <w:rsid w:val="00BE5542"/>
    <w:rsid w:val="00BE5B95"/>
    <w:rsid w:val="00C01566"/>
    <w:rsid w:val="00C270A7"/>
    <w:rsid w:val="00C27698"/>
    <w:rsid w:val="00C52361"/>
    <w:rsid w:val="00C60B93"/>
    <w:rsid w:val="00C71CA7"/>
    <w:rsid w:val="00C83249"/>
    <w:rsid w:val="00CC0D64"/>
    <w:rsid w:val="00CE26ED"/>
    <w:rsid w:val="00D23BF8"/>
    <w:rsid w:val="00D440C0"/>
    <w:rsid w:val="00D80FE4"/>
    <w:rsid w:val="00DB463F"/>
    <w:rsid w:val="00DE32E9"/>
    <w:rsid w:val="00E32187"/>
    <w:rsid w:val="00E873D1"/>
    <w:rsid w:val="00ED1E6E"/>
    <w:rsid w:val="00ED48B4"/>
    <w:rsid w:val="00EE7B2B"/>
    <w:rsid w:val="00F06EBC"/>
    <w:rsid w:val="00F250A1"/>
    <w:rsid w:val="00F64FCE"/>
    <w:rsid w:val="00F70FCA"/>
    <w:rsid w:val="00F84173"/>
    <w:rsid w:val="00FC63FF"/>
    <w:rsid w:val="00FD1E1B"/>
    <w:rsid w:val="00FE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9"/>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rPr>
  </w:style>
  <w:style w:type="paragraph" w:styleId="Heading1">
    <w:name w:val="heading 1"/>
    <w:basedOn w:val="Normal"/>
    <w:next w:val="Normal"/>
    <w:link w:val="Heading1Char"/>
    <w:uiPriority w:val="9"/>
    <w:qFormat/>
    <w:rsid w:val="007B4F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31B9"/>
    <w:pPr>
      <w:keepNext/>
      <w:keepLines/>
      <w:spacing w:before="200"/>
      <w:outlineLvl w:val="1"/>
    </w:pPr>
    <w:rPr>
      <w:rFonts w:asciiTheme="majorHAnsi" w:eastAsiaTheme="majorEastAsia" w:hAnsiTheme="majorHAnsi" w:cstheme="majorBidi"/>
      <w:b/>
      <w:bCs/>
      <w:sz w:val="26"/>
      <w:szCs w:val="26"/>
    </w:rPr>
  </w:style>
  <w:style w:type="paragraph" w:styleId="Heading3">
    <w:name w:val="heading 3"/>
    <w:aliases w:val="Outline3"/>
    <w:basedOn w:val="Heading1"/>
    <w:next w:val="Normal"/>
    <w:link w:val="Heading3Char"/>
    <w:uiPriority w:val="9"/>
    <w:qFormat/>
    <w:rsid w:val="00592387"/>
    <w:pPr>
      <w:keepNext w:val="0"/>
      <w:keepLines w:val="0"/>
      <w:spacing w:before="240" w:after="120"/>
      <w:jc w:val="left"/>
      <w:outlineLvl w:val="2"/>
    </w:pPr>
    <w:rPr>
      <w:rFonts w:ascii="Calibri" w:eastAsia="Times New Roman" w:hAnsi="Calibri" w:cs="Arial"/>
      <w:bCs w:val="0"/>
      <w:color w:val="auto"/>
      <w:sz w:val="22"/>
      <w:szCs w:val="20"/>
    </w:rPr>
  </w:style>
  <w:style w:type="paragraph" w:styleId="Heading4">
    <w:name w:val="heading 4"/>
    <w:basedOn w:val="Heading3"/>
    <w:next w:val="Normal"/>
    <w:link w:val="Heading4Char"/>
    <w:uiPriority w:val="9"/>
    <w:unhideWhenUsed/>
    <w:qFormat/>
    <w:rsid w:val="00592387"/>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Outline3 Char"/>
    <w:basedOn w:val="DefaultParagraphFont"/>
    <w:link w:val="Heading3"/>
    <w:uiPriority w:val="9"/>
    <w:rsid w:val="00592387"/>
    <w:rPr>
      <w:rFonts w:ascii="Calibri" w:eastAsia="Times New Roman" w:hAnsi="Calibri" w:cs="Arial"/>
      <w:b/>
      <w:szCs w:val="20"/>
    </w:rPr>
  </w:style>
  <w:style w:type="paragraph" w:styleId="Title">
    <w:name w:val="Title"/>
    <w:basedOn w:val="Normal"/>
    <w:link w:val="TitleChar"/>
    <w:qFormat/>
    <w:rsid w:val="007B4FB9"/>
    <w:pPr>
      <w:jc w:val="left"/>
    </w:pPr>
    <w:rPr>
      <w:sz w:val="40"/>
      <w:szCs w:val="40"/>
    </w:rPr>
  </w:style>
  <w:style w:type="character" w:customStyle="1" w:styleId="TitleChar">
    <w:name w:val="Title Char"/>
    <w:basedOn w:val="DefaultParagraphFont"/>
    <w:link w:val="Title"/>
    <w:rsid w:val="007B4FB9"/>
    <w:rPr>
      <w:rFonts w:ascii="Calibri" w:eastAsia="Times New Roman" w:hAnsi="Calibri" w:cs="Times New Roman"/>
      <w:sz w:val="40"/>
      <w:szCs w:val="40"/>
    </w:rPr>
  </w:style>
  <w:style w:type="paragraph" w:styleId="ListParagraph">
    <w:name w:val="List Paragraph"/>
    <w:basedOn w:val="Normal"/>
    <w:uiPriority w:val="34"/>
    <w:qFormat/>
    <w:rsid w:val="007B4FB9"/>
    <w:pPr>
      <w:tabs>
        <w:tab w:val="clear" w:pos="720"/>
        <w:tab w:val="clear" w:pos="1440"/>
        <w:tab w:val="clear" w:pos="2160"/>
        <w:tab w:val="clear" w:pos="2880"/>
        <w:tab w:val="clear" w:pos="4680"/>
        <w:tab w:val="clear" w:pos="5400"/>
        <w:tab w:val="clear" w:pos="9000"/>
      </w:tabs>
      <w:spacing w:after="120" w:line="240" w:lineRule="auto"/>
      <w:ind w:left="720"/>
      <w:contextualSpacing/>
      <w:jc w:val="left"/>
    </w:pPr>
    <w:rPr>
      <w:rFonts w:eastAsia="MS Mincho"/>
      <w:szCs w:val="22"/>
    </w:rPr>
  </w:style>
  <w:style w:type="table" w:styleId="TableGrid">
    <w:name w:val="Table Grid"/>
    <w:basedOn w:val="TableNormal"/>
    <w:uiPriority w:val="59"/>
    <w:rsid w:val="007B4FB9"/>
    <w:pPr>
      <w:spacing w:after="0" w:line="240" w:lineRule="auto"/>
    </w:pPr>
    <w:rPr>
      <w:rFonts w:ascii="Arial" w:eastAsia="Times New Roman" w:hAnsi="Arial" w:cs="Courier New"/>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F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31B9"/>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unhideWhenUsed/>
    <w:rsid w:val="007B4FB9"/>
    <w:rPr>
      <w:sz w:val="20"/>
      <w:lang w:val="x-none"/>
    </w:rPr>
  </w:style>
  <w:style w:type="character" w:customStyle="1" w:styleId="FootnoteTextChar">
    <w:name w:val="Footnote Text Char"/>
    <w:basedOn w:val="DefaultParagraphFont"/>
    <w:link w:val="FootnoteText"/>
    <w:uiPriority w:val="99"/>
    <w:rsid w:val="007B4FB9"/>
    <w:rPr>
      <w:rFonts w:ascii="Calibri" w:eastAsia="Times New Roman" w:hAnsi="Calibri" w:cs="Times New Roman"/>
      <w:sz w:val="20"/>
      <w:szCs w:val="20"/>
      <w:lang w:val="x-none"/>
    </w:rPr>
  </w:style>
  <w:style w:type="character" w:styleId="FootnoteReference">
    <w:name w:val="footnote reference"/>
    <w:uiPriority w:val="99"/>
    <w:semiHidden/>
    <w:unhideWhenUsed/>
    <w:rsid w:val="007B4FB9"/>
    <w:rPr>
      <w:vertAlign w:val="superscript"/>
    </w:rPr>
  </w:style>
  <w:style w:type="character" w:styleId="PlaceholderText">
    <w:name w:val="Placeholder Text"/>
    <w:basedOn w:val="DefaultParagraphFont"/>
    <w:uiPriority w:val="99"/>
    <w:semiHidden/>
    <w:rsid w:val="007B4FB9"/>
    <w:rPr>
      <w:color w:val="808080"/>
    </w:rPr>
  </w:style>
  <w:style w:type="paragraph" w:styleId="BalloonText">
    <w:name w:val="Balloon Text"/>
    <w:basedOn w:val="Normal"/>
    <w:link w:val="BalloonTextChar"/>
    <w:uiPriority w:val="99"/>
    <w:semiHidden/>
    <w:unhideWhenUsed/>
    <w:rsid w:val="007B4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B9"/>
    <w:rPr>
      <w:rFonts w:ascii="Tahoma" w:eastAsia="Times New Roman" w:hAnsi="Tahoma" w:cs="Tahoma"/>
      <w:sz w:val="16"/>
      <w:szCs w:val="16"/>
    </w:rPr>
  </w:style>
  <w:style w:type="character" w:styleId="Hyperlink">
    <w:name w:val="Hyperlink"/>
    <w:uiPriority w:val="99"/>
    <w:rsid w:val="00055A46"/>
    <w:rPr>
      <w:rFonts w:ascii="Arial" w:hAnsi="Arial"/>
      <w:color w:val="16288E"/>
      <w:u w:val="none"/>
    </w:rPr>
  </w:style>
  <w:style w:type="paragraph" w:customStyle="1" w:styleId="ColorfulList-Accent11">
    <w:name w:val="Colorful List - Accent 11"/>
    <w:basedOn w:val="Normal"/>
    <w:uiPriority w:val="34"/>
    <w:qFormat/>
    <w:rsid w:val="00055A46"/>
    <w:pPr>
      <w:tabs>
        <w:tab w:val="clear" w:pos="720"/>
        <w:tab w:val="clear" w:pos="1440"/>
        <w:tab w:val="clear" w:pos="2160"/>
        <w:tab w:val="clear" w:pos="2880"/>
        <w:tab w:val="clear" w:pos="4680"/>
        <w:tab w:val="clear" w:pos="5400"/>
        <w:tab w:val="clear" w:pos="9000"/>
      </w:tabs>
      <w:spacing w:after="120" w:line="240" w:lineRule="auto"/>
      <w:ind w:left="720"/>
      <w:contextualSpacing/>
      <w:jc w:val="left"/>
    </w:pPr>
    <w:rPr>
      <w:rFonts w:eastAsia="MS Mincho"/>
      <w:szCs w:val="22"/>
    </w:rPr>
  </w:style>
  <w:style w:type="character" w:styleId="CommentReference">
    <w:name w:val="annotation reference"/>
    <w:basedOn w:val="DefaultParagraphFont"/>
    <w:uiPriority w:val="99"/>
    <w:semiHidden/>
    <w:unhideWhenUsed/>
    <w:rsid w:val="00BB5486"/>
    <w:rPr>
      <w:sz w:val="16"/>
      <w:szCs w:val="16"/>
    </w:rPr>
  </w:style>
  <w:style w:type="paragraph" w:styleId="CommentText">
    <w:name w:val="annotation text"/>
    <w:basedOn w:val="Normal"/>
    <w:link w:val="CommentTextChar"/>
    <w:uiPriority w:val="99"/>
    <w:semiHidden/>
    <w:unhideWhenUsed/>
    <w:rsid w:val="00BB5486"/>
    <w:pPr>
      <w:spacing w:line="240" w:lineRule="auto"/>
    </w:pPr>
    <w:rPr>
      <w:sz w:val="20"/>
    </w:rPr>
  </w:style>
  <w:style w:type="character" w:customStyle="1" w:styleId="CommentTextChar">
    <w:name w:val="Comment Text Char"/>
    <w:basedOn w:val="DefaultParagraphFont"/>
    <w:link w:val="CommentText"/>
    <w:uiPriority w:val="99"/>
    <w:semiHidden/>
    <w:rsid w:val="00BB548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5486"/>
    <w:rPr>
      <w:b/>
      <w:bCs/>
    </w:rPr>
  </w:style>
  <w:style w:type="character" w:customStyle="1" w:styleId="CommentSubjectChar">
    <w:name w:val="Comment Subject Char"/>
    <w:basedOn w:val="CommentTextChar"/>
    <w:link w:val="CommentSubject"/>
    <w:uiPriority w:val="99"/>
    <w:semiHidden/>
    <w:rsid w:val="00BB5486"/>
    <w:rPr>
      <w:rFonts w:ascii="Calibri" w:eastAsia="Times New Roman" w:hAnsi="Calibri" w:cs="Times New Roman"/>
      <w:b/>
      <w:bCs/>
      <w:sz w:val="20"/>
      <w:szCs w:val="20"/>
    </w:rPr>
  </w:style>
  <w:style w:type="paragraph" w:styleId="Revision">
    <w:name w:val="Revision"/>
    <w:hidden/>
    <w:uiPriority w:val="99"/>
    <w:semiHidden/>
    <w:rsid w:val="00BB5486"/>
    <w:pPr>
      <w:spacing w:after="0" w:line="240" w:lineRule="auto"/>
    </w:pPr>
    <w:rPr>
      <w:rFonts w:ascii="Calibri" w:eastAsia="Times New Roman" w:hAnsi="Calibri" w:cs="Times New Roman"/>
      <w:szCs w:val="20"/>
    </w:rPr>
  </w:style>
  <w:style w:type="character" w:customStyle="1" w:styleId="Heading4Char">
    <w:name w:val="Heading 4 Char"/>
    <w:basedOn w:val="DefaultParagraphFont"/>
    <w:link w:val="Heading4"/>
    <w:uiPriority w:val="9"/>
    <w:rsid w:val="00592387"/>
    <w:rPr>
      <w:rFonts w:ascii="Calibri" w:eastAsia="Times New Roman" w:hAnsi="Calibri" w:cs="Arial"/>
      <w:b/>
      <w:szCs w:val="20"/>
    </w:rPr>
  </w:style>
  <w:style w:type="paragraph" w:styleId="Header">
    <w:name w:val="header"/>
    <w:basedOn w:val="Normal"/>
    <w:link w:val="HeaderChar"/>
    <w:uiPriority w:val="99"/>
    <w:unhideWhenUsed/>
    <w:rsid w:val="00F70FC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F70FCA"/>
    <w:rPr>
      <w:rFonts w:ascii="Calibri" w:eastAsia="Times New Roman" w:hAnsi="Calibri" w:cs="Times New Roman"/>
      <w:szCs w:val="20"/>
    </w:rPr>
  </w:style>
  <w:style w:type="paragraph" w:styleId="Footer">
    <w:name w:val="footer"/>
    <w:basedOn w:val="Normal"/>
    <w:link w:val="FooterChar"/>
    <w:uiPriority w:val="99"/>
    <w:unhideWhenUsed/>
    <w:rsid w:val="00F70FC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F70FCA"/>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9"/>
    <w:pPr>
      <w:tabs>
        <w:tab w:val="left" w:pos="720"/>
        <w:tab w:val="left" w:pos="1440"/>
        <w:tab w:val="left" w:pos="2160"/>
        <w:tab w:val="left" w:pos="2880"/>
        <w:tab w:val="left" w:pos="4680"/>
        <w:tab w:val="left" w:pos="5400"/>
        <w:tab w:val="right" w:pos="9000"/>
      </w:tabs>
      <w:spacing w:after="0" w:line="240" w:lineRule="atLeast"/>
      <w:jc w:val="both"/>
    </w:pPr>
    <w:rPr>
      <w:rFonts w:ascii="Calibri" w:eastAsia="Times New Roman" w:hAnsi="Calibri" w:cs="Times New Roman"/>
      <w:szCs w:val="20"/>
    </w:rPr>
  </w:style>
  <w:style w:type="paragraph" w:styleId="Heading1">
    <w:name w:val="heading 1"/>
    <w:basedOn w:val="Normal"/>
    <w:next w:val="Normal"/>
    <w:link w:val="Heading1Char"/>
    <w:uiPriority w:val="9"/>
    <w:qFormat/>
    <w:rsid w:val="007B4F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31B9"/>
    <w:pPr>
      <w:keepNext/>
      <w:keepLines/>
      <w:spacing w:before="200"/>
      <w:outlineLvl w:val="1"/>
    </w:pPr>
    <w:rPr>
      <w:rFonts w:asciiTheme="majorHAnsi" w:eastAsiaTheme="majorEastAsia" w:hAnsiTheme="majorHAnsi" w:cstheme="majorBidi"/>
      <w:b/>
      <w:bCs/>
      <w:sz w:val="26"/>
      <w:szCs w:val="26"/>
    </w:rPr>
  </w:style>
  <w:style w:type="paragraph" w:styleId="Heading3">
    <w:name w:val="heading 3"/>
    <w:aliases w:val="Outline3"/>
    <w:basedOn w:val="Heading1"/>
    <w:next w:val="Normal"/>
    <w:link w:val="Heading3Char"/>
    <w:uiPriority w:val="9"/>
    <w:qFormat/>
    <w:rsid w:val="00592387"/>
    <w:pPr>
      <w:keepNext w:val="0"/>
      <w:keepLines w:val="0"/>
      <w:spacing w:before="240" w:after="120"/>
      <w:jc w:val="left"/>
      <w:outlineLvl w:val="2"/>
    </w:pPr>
    <w:rPr>
      <w:rFonts w:ascii="Calibri" w:eastAsia="Times New Roman" w:hAnsi="Calibri" w:cs="Arial"/>
      <w:bCs w:val="0"/>
      <w:color w:val="auto"/>
      <w:sz w:val="22"/>
      <w:szCs w:val="20"/>
    </w:rPr>
  </w:style>
  <w:style w:type="paragraph" w:styleId="Heading4">
    <w:name w:val="heading 4"/>
    <w:basedOn w:val="Heading3"/>
    <w:next w:val="Normal"/>
    <w:link w:val="Heading4Char"/>
    <w:uiPriority w:val="9"/>
    <w:unhideWhenUsed/>
    <w:qFormat/>
    <w:rsid w:val="00592387"/>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Outline3 Char"/>
    <w:basedOn w:val="DefaultParagraphFont"/>
    <w:link w:val="Heading3"/>
    <w:uiPriority w:val="9"/>
    <w:rsid w:val="00592387"/>
    <w:rPr>
      <w:rFonts w:ascii="Calibri" w:eastAsia="Times New Roman" w:hAnsi="Calibri" w:cs="Arial"/>
      <w:b/>
      <w:szCs w:val="20"/>
    </w:rPr>
  </w:style>
  <w:style w:type="paragraph" w:styleId="Title">
    <w:name w:val="Title"/>
    <w:basedOn w:val="Normal"/>
    <w:link w:val="TitleChar"/>
    <w:qFormat/>
    <w:rsid w:val="007B4FB9"/>
    <w:pPr>
      <w:jc w:val="left"/>
    </w:pPr>
    <w:rPr>
      <w:sz w:val="40"/>
      <w:szCs w:val="40"/>
    </w:rPr>
  </w:style>
  <w:style w:type="character" w:customStyle="1" w:styleId="TitleChar">
    <w:name w:val="Title Char"/>
    <w:basedOn w:val="DefaultParagraphFont"/>
    <w:link w:val="Title"/>
    <w:rsid w:val="007B4FB9"/>
    <w:rPr>
      <w:rFonts w:ascii="Calibri" w:eastAsia="Times New Roman" w:hAnsi="Calibri" w:cs="Times New Roman"/>
      <w:sz w:val="40"/>
      <w:szCs w:val="40"/>
    </w:rPr>
  </w:style>
  <w:style w:type="paragraph" w:styleId="ListParagraph">
    <w:name w:val="List Paragraph"/>
    <w:basedOn w:val="Normal"/>
    <w:uiPriority w:val="34"/>
    <w:qFormat/>
    <w:rsid w:val="007B4FB9"/>
    <w:pPr>
      <w:tabs>
        <w:tab w:val="clear" w:pos="720"/>
        <w:tab w:val="clear" w:pos="1440"/>
        <w:tab w:val="clear" w:pos="2160"/>
        <w:tab w:val="clear" w:pos="2880"/>
        <w:tab w:val="clear" w:pos="4680"/>
        <w:tab w:val="clear" w:pos="5400"/>
        <w:tab w:val="clear" w:pos="9000"/>
      </w:tabs>
      <w:spacing w:after="120" w:line="240" w:lineRule="auto"/>
      <w:ind w:left="720"/>
      <w:contextualSpacing/>
      <w:jc w:val="left"/>
    </w:pPr>
    <w:rPr>
      <w:rFonts w:eastAsia="MS Mincho"/>
      <w:szCs w:val="22"/>
    </w:rPr>
  </w:style>
  <w:style w:type="table" w:styleId="TableGrid">
    <w:name w:val="Table Grid"/>
    <w:basedOn w:val="TableNormal"/>
    <w:uiPriority w:val="59"/>
    <w:rsid w:val="007B4FB9"/>
    <w:pPr>
      <w:spacing w:after="0" w:line="240" w:lineRule="auto"/>
    </w:pPr>
    <w:rPr>
      <w:rFonts w:ascii="Arial" w:eastAsia="Times New Roman" w:hAnsi="Arial" w:cs="Courier New"/>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F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31B9"/>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unhideWhenUsed/>
    <w:rsid w:val="007B4FB9"/>
    <w:rPr>
      <w:sz w:val="20"/>
      <w:lang w:val="x-none"/>
    </w:rPr>
  </w:style>
  <w:style w:type="character" w:customStyle="1" w:styleId="FootnoteTextChar">
    <w:name w:val="Footnote Text Char"/>
    <w:basedOn w:val="DefaultParagraphFont"/>
    <w:link w:val="FootnoteText"/>
    <w:uiPriority w:val="99"/>
    <w:rsid w:val="007B4FB9"/>
    <w:rPr>
      <w:rFonts w:ascii="Calibri" w:eastAsia="Times New Roman" w:hAnsi="Calibri" w:cs="Times New Roman"/>
      <w:sz w:val="20"/>
      <w:szCs w:val="20"/>
      <w:lang w:val="x-none"/>
    </w:rPr>
  </w:style>
  <w:style w:type="character" w:styleId="FootnoteReference">
    <w:name w:val="footnote reference"/>
    <w:uiPriority w:val="99"/>
    <w:semiHidden/>
    <w:unhideWhenUsed/>
    <w:rsid w:val="007B4FB9"/>
    <w:rPr>
      <w:vertAlign w:val="superscript"/>
    </w:rPr>
  </w:style>
  <w:style w:type="character" w:styleId="PlaceholderText">
    <w:name w:val="Placeholder Text"/>
    <w:basedOn w:val="DefaultParagraphFont"/>
    <w:uiPriority w:val="99"/>
    <w:semiHidden/>
    <w:rsid w:val="007B4FB9"/>
    <w:rPr>
      <w:color w:val="808080"/>
    </w:rPr>
  </w:style>
  <w:style w:type="paragraph" w:styleId="BalloonText">
    <w:name w:val="Balloon Text"/>
    <w:basedOn w:val="Normal"/>
    <w:link w:val="BalloonTextChar"/>
    <w:uiPriority w:val="99"/>
    <w:semiHidden/>
    <w:unhideWhenUsed/>
    <w:rsid w:val="007B4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B9"/>
    <w:rPr>
      <w:rFonts w:ascii="Tahoma" w:eastAsia="Times New Roman" w:hAnsi="Tahoma" w:cs="Tahoma"/>
      <w:sz w:val="16"/>
      <w:szCs w:val="16"/>
    </w:rPr>
  </w:style>
  <w:style w:type="character" w:styleId="Hyperlink">
    <w:name w:val="Hyperlink"/>
    <w:uiPriority w:val="99"/>
    <w:rsid w:val="00055A46"/>
    <w:rPr>
      <w:rFonts w:ascii="Arial" w:hAnsi="Arial"/>
      <w:color w:val="16288E"/>
      <w:u w:val="none"/>
    </w:rPr>
  </w:style>
  <w:style w:type="paragraph" w:customStyle="1" w:styleId="ColorfulList-Accent11">
    <w:name w:val="Colorful List - Accent 11"/>
    <w:basedOn w:val="Normal"/>
    <w:uiPriority w:val="34"/>
    <w:qFormat/>
    <w:rsid w:val="00055A46"/>
    <w:pPr>
      <w:tabs>
        <w:tab w:val="clear" w:pos="720"/>
        <w:tab w:val="clear" w:pos="1440"/>
        <w:tab w:val="clear" w:pos="2160"/>
        <w:tab w:val="clear" w:pos="2880"/>
        <w:tab w:val="clear" w:pos="4680"/>
        <w:tab w:val="clear" w:pos="5400"/>
        <w:tab w:val="clear" w:pos="9000"/>
      </w:tabs>
      <w:spacing w:after="120" w:line="240" w:lineRule="auto"/>
      <w:ind w:left="720"/>
      <w:contextualSpacing/>
      <w:jc w:val="left"/>
    </w:pPr>
    <w:rPr>
      <w:rFonts w:eastAsia="MS Mincho"/>
      <w:szCs w:val="22"/>
    </w:rPr>
  </w:style>
  <w:style w:type="character" w:styleId="CommentReference">
    <w:name w:val="annotation reference"/>
    <w:basedOn w:val="DefaultParagraphFont"/>
    <w:uiPriority w:val="99"/>
    <w:semiHidden/>
    <w:unhideWhenUsed/>
    <w:rsid w:val="00BB5486"/>
    <w:rPr>
      <w:sz w:val="16"/>
      <w:szCs w:val="16"/>
    </w:rPr>
  </w:style>
  <w:style w:type="paragraph" w:styleId="CommentText">
    <w:name w:val="annotation text"/>
    <w:basedOn w:val="Normal"/>
    <w:link w:val="CommentTextChar"/>
    <w:uiPriority w:val="99"/>
    <w:semiHidden/>
    <w:unhideWhenUsed/>
    <w:rsid w:val="00BB5486"/>
    <w:pPr>
      <w:spacing w:line="240" w:lineRule="auto"/>
    </w:pPr>
    <w:rPr>
      <w:sz w:val="20"/>
    </w:rPr>
  </w:style>
  <w:style w:type="character" w:customStyle="1" w:styleId="CommentTextChar">
    <w:name w:val="Comment Text Char"/>
    <w:basedOn w:val="DefaultParagraphFont"/>
    <w:link w:val="CommentText"/>
    <w:uiPriority w:val="99"/>
    <w:semiHidden/>
    <w:rsid w:val="00BB548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5486"/>
    <w:rPr>
      <w:b/>
      <w:bCs/>
    </w:rPr>
  </w:style>
  <w:style w:type="character" w:customStyle="1" w:styleId="CommentSubjectChar">
    <w:name w:val="Comment Subject Char"/>
    <w:basedOn w:val="CommentTextChar"/>
    <w:link w:val="CommentSubject"/>
    <w:uiPriority w:val="99"/>
    <w:semiHidden/>
    <w:rsid w:val="00BB5486"/>
    <w:rPr>
      <w:rFonts w:ascii="Calibri" w:eastAsia="Times New Roman" w:hAnsi="Calibri" w:cs="Times New Roman"/>
      <w:b/>
      <w:bCs/>
      <w:sz w:val="20"/>
      <w:szCs w:val="20"/>
    </w:rPr>
  </w:style>
  <w:style w:type="paragraph" w:styleId="Revision">
    <w:name w:val="Revision"/>
    <w:hidden/>
    <w:uiPriority w:val="99"/>
    <w:semiHidden/>
    <w:rsid w:val="00BB5486"/>
    <w:pPr>
      <w:spacing w:after="0" w:line="240" w:lineRule="auto"/>
    </w:pPr>
    <w:rPr>
      <w:rFonts w:ascii="Calibri" w:eastAsia="Times New Roman" w:hAnsi="Calibri" w:cs="Times New Roman"/>
      <w:szCs w:val="20"/>
    </w:rPr>
  </w:style>
  <w:style w:type="character" w:customStyle="1" w:styleId="Heading4Char">
    <w:name w:val="Heading 4 Char"/>
    <w:basedOn w:val="DefaultParagraphFont"/>
    <w:link w:val="Heading4"/>
    <w:uiPriority w:val="9"/>
    <w:rsid w:val="00592387"/>
    <w:rPr>
      <w:rFonts w:ascii="Calibri" w:eastAsia="Times New Roman" w:hAnsi="Calibri" w:cs="Arial"/>
      <w:b/>
      <w:szCs w:val="20"/>
    </w:rPr>
  </w:style>
  <w:style w:type="paragraph" w:styleId="Header">
    <w:name w:val="header"/>
    <w:basedOn w:val="Normal"/>
    <w:link w:val="HeaderChar"/>
    <w:uiPriority w:val="99"/>
    <w:unhideWhenUsed/>
    <w:rsid w:val="00F70FC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F70FCA"/>
    <w:rPr>
      <w:rFonts w:ascii="Calibri" w:eastAsia="Times New Roman" w:hAnsi="Calibri" w:cs="Times New Roman"/>
      <w:szCs w:val="20"/>
    </w:rPr>
  </w:style>
  <w:style w:type="paragraph" w:styleId="Footer">
    <w:name w:val="footer"/>
    <w:basedOn w:val="Normal"/>
    <w:link w:val="FooterChar"/>
    <w:uiPriority w:val="99"/>
    <w:unhideWhenUsed/>
    <w:rsid w:val="00F70FCA"/>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F70FCA"/>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ospar.org/site/assets/files/1215/ospar_data_conditions_of_use.pdf" TargetMode="External"/><Relationship Id="rId4" Type="http://schemas.microsoft.com/office/2007/relationships/stylesWithEffects" Target="stylesWithEffects.xml"/><Relationship Id="rId9" Type="http://schemas.openxmlformats.org/officeDocument/2006/relationships/hyperlink" Target="http://dome.ices.dk/osparmime/ma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2B3C-0D6A-4284-A087-FE82DB80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Foden</dc:creator>
  <cp:lastModifiedBy>Jo Foden</cp:lastModifiedBy>
  <cp:revision>125</cp:revision>
  <dcterms:created xsi:type="dcterms:W3CDTF">2015-07-31T14:40:00Z</dcterms:created>
  <dcterms:modified xsi:type="dcterms:W3CDTF">2016-01-08T10:47:00Z</dcterms:modified>
</cp:coreProperties>
</file>