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CAFC" w14:textId="35509596" w:rsidR="0038269E" w:rsidRDefault="004E28FE" w:rsidP="0038269E">
      <w:pPr>
        <w:pStyle w:val="Title"/>
        <w:spacing w:after="0"/>
      </w:pPr>
      <w:r>
        <w:t xml:space="preserve">OSPAR </w:t>
      </w:r>
      <w:r w:rsidR="00F577D6">
        <w:t xml:space="preserve">Pilot </w:t>
      </w:r>
      <w:r w:rsidR="0038269E">
        <w:t xml:space="preserve">Indicator Assessment – Template </w:t>
      </w:r>
      <w:r>
        <w:t xml:space="preserve">&amp; </w:t>
      </w:r>
      <w:r w:rsidR="0038269E">
        <w:t>Guidance</w:t>
      </w:r>
    </w:p>
    <w:p w14:paraId="2B2E6589" w14:textId="7A982C23" w:rsidR="002F7AA8" w:rsidRDefault="002F7AA8" w:rsidP="002F7AA8">
      <w:r>
        <w:t xml:space="preserve">This OSPAR Pilot Indicator Assessment Template and Guidance document has been structured and styled using the agreed </w:t>
      </w:r>
      <w:r w:rsidRPr="004E28FE">
        <w:t xml:space="preserve">Guidance on the Production of an OSPAR Intermediate Assessment </w:t>
      </w:r>
      <w:r>
        <w:t>(</w:t>
      </w:r>
      <w:hyperlink r:id="rId7" w:history="1">
        <w:r w:rsidRPr="0054017A">
          <w:rPr>
            <w:rStyle w:val="Hyperlink"/>
          </w:rPr>
          <w:t>OSPAR Agreement 25-04</w:t>
        </w:r>
      </w:hyperlink>
      <w:r w:rsidRPr="0054017A">
        <w:t>).</w:t>
      </w:r>
    </w:p>
    <w:p w14:paraId="2DF9F9F5" w14:textId="77777777" w:rsidR="002F7AA8" w:rsidRDefault="002F7AA8" w:rsidP="002F7AA8">
      <w:r>
        <w:t xml:space="preserve">An interactive wiki version of OSPAR Agreement 25-04 has been prepared: </w:t>
      </w:r>
      <w:hyperlink r:id="rId8" w:history="1">
        <w:r w:rsidRPr="003674DB">
          <w:rPr>
            <w:rStyle w:val="Hyperlink"/>
          </w:rPr>
          <w:t>https://github.com/osparcomm/IntermediateAssessment/wiki/Intermediate-Assessment-Guidance-Document</w:t>
        </w:r>
      </w:hyperlink>
      <w:r>
        <w:t xml:space="preserve"> </w:t>
      </w:r>
    </w:p>
    <w:p w14:paraId="08360DD7" w14:textId="33F64E9C" w:rsidR="0038269E" w:rsidRDefault="007A1866" w:rsidP="004E28FE">
      <w:pPr>
        <w:pStyle w:val="Heading1"/>
        <w:rPr>
          <w:rFonts w:eastAsia="Times New Roman"/>
        </w:rPr>
      </w:pPr>
      <w:bookmarkStart w:id="0" w:name="_Toc170804654"/>
      <w:bookmarkStart w:id="1" w:name="_Toc188353128"/>
      <w:r w:rsidRPr="0038269E">
        <w:rPr>
          <w:rFonts w:eastAsia="Times New Roman"/>
        </w:rPr>
        <w:t>Indicator</w:t>
      </w:r>
      <w:r w:rsidR="00F577D6">
        <w:rPr>
          <w:rFonts w:eastAsia="Times New Roman"/>
        </w:rPr>
        <w:t xml:space="preserve"> Pilot</w:t>
      </w:r>
      <w:r w:rsidRPr="0038269E">
        <w:rPr>
          <w:rFonts w:eastAsia="Times New Roman"/>
        </w:rPr>
        <w:t xml:space="preserve"> Assessment</w:t>
      </w:r>
      <w:r>
        <w:rPr>
          <w:rFonts w:eastAsia="Times New Roman"/>
        </w:rPr>
        <w:t xml:space="preserve"> - </w:t>
      </w:r>
      <w:r w:rsidR="0038269E">
        <w:rPr>
          <w:rFonts w:eastAsia="Times New Roman"/>
        </w:rPr>
        <w:t>Assessment Package Checklist</w:t>
      </w:r>
      <w:bookmarkEnd w:id="0"/>
      <w:bookmarkEnd w:id="1"/>
    </w:p>
    <w:p w14:paraId="37A34DB6" w14:textId="62169612" w:rsidR="0038269E" w:rsidRPr="0038269E" w:rsidRDefault="0038269E" w:rsidP="004E28FE">
      <w:pPr>
        <w:spacing w:after="240"/>
      </w:pPr>
      <w:r w:rsidRPr="0038269E">
        <w:t xml:space="preserve">The assessment submission </w:t>
      </w:r>
      <w:r>
        <w:t xml:space="preserve">will only be considered complete by </w:t>
      </w:r>
      <w:r w:rsidR="00BF287F">
        <w:t xml:space="preserve">the relevant </w:t>
      </w:r>
      <w:r w:rsidR="004E28FE">
        <w:t xml:space="preserve">Committee and </w:t>
      </w:r>
      <w:r>
        <w:t xml:space="preserve">ICG-QSR once the </w:t>
      </w:r>
      <w:r w:rsidR="00BF287F">
        <w:t xml:space="preserve">checklist below is completed and </w:t>
      </w:r>
      <w:r w:rsidR="007A1866">
        <w:t xml:space="preserve">all content </w:t>
      </w:r>
      <w:r>
        <w:t xml:space="preserve">are submitted. The listed components facilitate the </w:t>
      </w:r>
      <w:r w:rsidR="004E28FE">
        <w:t xml:space="preserve">process of </w:t>
      </w:r>
      <w:r>
        <w:t>assessment publication, incomplete submissions will lead to delays in publication.</w:t>
      </w:r>
      <w:r w:rsidR="00995559">
        <w:t xml:space="preserve"> All section references relate to OSPAR Agreement </w:t>
      </w:r>
      <w:r w:rsidR="002F7AA8">
        <w:t>25-04</w:t>
      </w:r>
      <w:r w:rsidR="00995559">
        <w:t>.</w:t>
      </w:r>
    </w:p>
    <w:tbl>
      <w:tblPr>
        <w:tblStyle w:val="TableGrid2"/>
        <w:tblW w:w="0" w:type="auto"/>
        <w:tblLook w:val="04A0" w:firstRow="1" w:lastRow="0" w:firstColumn="1" w:lastColumn="0" w:noHBand="0" w:noVBand="1"/>
      </w:tblPr>
      <w:tblGrid>
        <w:gridCol w:w="1924"/>
        <w:gridCol w:w="6009"/>
        <w:gridCol w:w="1412"/>
      </w:tblGrid>
      <w:tr w:rsidR="0038269E" w:rsidRPr="0038269E" w14:paraId="566347E7" w14:textId="681531D4" w:rsidTr="00356183">
        <w:trPr>
          <w:trHeight w:val="336"/>
        </w:trPr>
        <w:tc>
          <w:tcPr>
            <w:tcW w:w="1924" w:type="dxa"/>
            <w:shd w:val="clear" w:color="auto" w:fill="D9D9D9" w:themeFill="background1" w:themeFillShade="D9"/>
            <w:vAlign w:val="center"/>
          </w:tcPr>
          <w:p w14:paraId="5B4100AC" w14:textId="0B05F6C6"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Deliverable</w:t>
            </w:r>
          </w:p>
        </w:tc>
        <w:tc>
          <w:tcPr>
            <w:tcW w:w="6009" w:type="dxa"/>
            <w:shd w:val="clear" w:color="auto" w:fill="D9D9D9" w:themeFill="background1" w:themeFillShade="D9"/>
            <w:vAlign w:val="center"/>
          </w:tcPr>
          <w:p w14:paraId="67C39CCD" w14:textId="359C48ED"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Description</w:t>
            </w:r>
          </w:p>
        </w:tc>
        <w:tc>
          <w:tcPr>
            <w:tcW w:w="1412" w:type="dxa"/>
            <w:shd w:val="clear" w:color="auto" w:fill="D9D9D9" w:themeFill="background1" w:themeFillShade="D9"/>
            <w:vAlign w:val="center"/>
          </w:tcPr>
          <w:p w14:paraId="10257021" w14:textId="3BE7CE0E"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Included?</w:t>
            </w:r>
          </w:p>
        </w:tc>
      </w:tr>
      <w:tr w:rsidR="0038269E" w:rsidRPr="0038269E" w14:paraId="1D298CA7" w14:textId="074B5ADD" w:rsidTr="00356183">
        <w:tc>
          <w:tcPr>
            <w:tcW w:w="1924" w:type="dxa"/>
          </w:tcPr>
          <w:p w14:paraId="1CBDAE53"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template</w:t>
            </w:r>
          </w:p>
        </w:tc>
        <w:tc>
          <w:tcPr>
            <w:tcW w:w="6009" w:type="dxa"/>
          </w:tcPr>
          <w:p w14:paraId="33D568FD" w14:textId="67F0E2AA"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Microsoft Word template, including all extended sections. High resolution Figures and Tables </w:t>
            </w:r>
            <w:r w:rsidR="004E28FE">
              <w:rPr>
                <w:rFonts w:eastAsia="Times New Roman" w:cs="Calibri"/>
                <w:szCs w:val="20"/>
              </w:rPr>
              <w:t>inserted</w:t>
            </w:r>
            <w:r w:rsidRPr="0038269E">
              <w:rPr>
                <w:rFonts w:eastAsia="Times New Roman" w:cs="Calibri"/>
                <w:szCs w:val="20"/>
              </w:rPr>
              <w:t xml:space="preserve"> in the text where they are referenced (see: </w:t>
            </w:r>
            <w:r w:rsidRPr="0038269E">
              <w:rPr>
                <w:rFonts w:eastAsia="Times New Roman" w:cs="Calibri"/>
                <w:i/>
                <w:iCs/>
                <w:szCs w:val="20"/>
              </w:rPr>
              <w:t>§4.1.1. Assessment template guidance</w:t>
            </w:r>
            <w:r w:rsidRPr="0038269E">
              <w:rPr>
                <w:rFonts w:eastAsia="Times New Roman" w:cs="Calibri"/>
                <w:szCs w:val="20"/>
              </w:rPr>
              <w:t>)</w:t>
            </w:r>
          </w:p>
        </w:tc>
        <w:sdt>
          <w:sdtPr>
            <w:rPr>
              <w:rFonts w:eastAsia="Times New Roman" w:cs="Calibri"/>
              <w:szCs w:val="20"/>
            </w:rPr>
            <w:id w:val="2018266824"/>
            <w14:checkbox>
              <w14:checked w14:val="0"/>
              <w14:checkedState w14:val="2612" w14:font="MS Gothic"/>
              <w14:uncheckedState w14:val="2610" w14:font="MS Gothic"/>
            </w14:checkbox>
          </w:sdtPr>
          <w:sdtEndPr/>
          <w:sdtContent>
            <w:tc>
              <w:tcPr>
                <w:tcW w:w="1412" w:type="dxa"/>
                <w:vAlign w:val="center"/>
              </w:tcPr>
              <w:p w14:paraId="70E97E97" w14:textId="129D20FE"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403BA3" w:rsidRPr="0038269E" w14:paraId="36274F41" w14:textId="77777777" w:rsidTr="00356183">
        <w:tc>
          <w:tcPr>
            <w:tcW w:w="1924" w:type="dxa"/>
          </w:tcPr>
          <w:p w14:paraId="529ED51F" w14:textId="61A1CBE9"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Writing and Style Guidance</w:t>
            </w:r>
          </w:p>
        </w:tc>
        <w:tc>
          <w:tcPr>
            <w:tcW w:w="6009" w:type="dxa"/>
          </w:tcPr>
          <w:p w14:paraId="3262D52A" w14:textId="64F5B73D"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Review and apply the Writing and Style Guidance</w:t>
            </w:r>
            <w:r w:rsidR="004E28FE">
              <w:rPr>
                <w:rFonts w:eastAsia="Times New Roman" w:cs="Calibri"/>
                <w:szCs w:val="20"/>
              </w:rPr>
              <w:t xml:space="preserve"> (see: </w:t>
            </w:r>
            <w:r w:rsidR="004E28FE" w:rsidRPr="004E28FE">
              <w:rPr>
                <w:rFonts w:eastAsia="Times New Roman" w:cs="Calibri"/>
                <w:i/>
                <w:iCs/>
                <w:szCs w:val="20"/>
              </w:rPr>
              <w:t>§Annex 5. Writing and Style Guidance</w:t>
            </w:r>
            <w:r w:rsidR="004E28FE">
              <w:rPr>
                <w:rFonts w:eastAsia="Times New Roman" w:cs="Calibri"/>
                <w:szCs w:val="20"/>
              </w:rPr>
              <w:t>)</w:t>
            </w:r>
          </w:p>
        </w:tc>
        <w:sdt>
          <w:sdtPr>
            <w:rPr>
              <w:rFonts w:eastAsia="Times New Roman" w:cs="Calibri"/>
              <w:szCs w:val="20"/>
            </w:rPr>
            <w:id w:val="-1554921859"/>
            <w14:checkbox>
              <w14:checked w14:val="0"/>
              <w14:checkedState w14:val="2612" w14:font="MS Gothic"/>
              <w14:uncheckedState w14:val="2610" w14:font="MS Gothic"/>
            </w14:checkbox>
          </w:sdtPr>
          <w:sdtEndPr/>
          <w:sdtContent>
            <w:tc>
              <w:tcPr>
                <w:tcW w:w="1412" w:type="dxa"/>
                <w:vAlign w:val="center"/>
              </w:tcPr>
              <w:p w14:paraId="14986A00" w14:textId="08E5A83B" w:rsidR="00403BA3" w:rsidRDefault="00403BA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3FEB8C9" w14:textId="48AA4A6F" w:rsidTr="00356183">
        <w:tc>
          <w:tcPr>
            <w:tcW w:w="1924" w:type="dxa"/>
          </w:tcPr>
          <w:p w14:paraId="5E0594DE"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metadata template</w:t>
            </w:r>
          </w:p>
        </w:tc>
        <w:tc>
          <w:tcPr>
            <w:tcW w:w="6009" w:type="dxa"/>
          </w:tcPr>
          <w:p w14:paraId="172CFD51" w14:textId="0859383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w:t>
            </w:r>
            <w:r w:rsidR="00DA6A96">
              <w:rPr>
                <w:rFonts w:eastAsia="Times New Roman" w:cs="Calibri"/>
                <w:szCs w:val="20"/>
              </w:rPr>
              <w:t>‘</w:t>
            </w:r>
            <w:hyperlink w:anchor="_Assessment_Metadata" w:history="1">
              <w:r w:rsidR="00DA6A96" w:rsidRPr="00DA6A96">
                <w:rPr>
                  <w:rStyle w:val="Hyperlink"/>
                  <w:rFonts w:eastAsia="Times New Roman" w:cs="Calibri"/>
                  <w:szCs w:val="20"/>
                </w:rPr>
                <w:t>Assessment Metadata</w:t>
              </w:r>
            </w:hyperlink>
            <w:r w:rsidR="00DA6A96">
              <w:rPr>
                <w:rFonts w:eastAsia="Times New Roman" w:cs="Calibri"/>
                <w:szCs w:val="20"/>
              </w:rPr>
              <w:t xml:space="preserve">’ </w:t>
            </w:r>
            <w:r w:rsidRPr="0038269E">
              <w:rPr>
                <w:rFonts w:eastAsia="Times New Roman" w:cs="Calibri"/>
                <w:szCs w:val="20"/>
              </w:rPr>
              <w:t>template</w:t>
            </w:r>
            <w:r w:rsidR="00DA6A96">
              <w:rPr>
                <w:rFonts w:eastAsia="Times New Roman" w:cs="Calibri"/>
                <w:szCs w:val="20"/>
              </w:rPr>
              <w:t>, included in this document.</w:t>
            </w:r>
            <w:r w:rsidRPr="0038269E">
              <w:rPr>
                <w:rFonts w:eastAsia="Times New Roman" w:cs="Calibri"/>
                <w:szCs w:val="20"/>
              </w:rPr>
              <w:t xml:space="preserve"> (see: </w:t>
            </w:r>
            <w:r w:rsidRPr="0038269E">
              <w:rPr>
                <w:rFonts w:eastAsia="Times New Roman" w:cs="Calibri"/>
                <w:i/>
                <w:iCs/>
                <w:szCs w:val="20"/>
              </w:rPr>
              <w:t>§4.1.2. Assessment metadata template guidance</w:t>
            </w:r>
            <w:r w:rsidRPr="0038269E">
              <w:rPr>
                <w:rFonts w:eastAsia="Times New Roman" w:cs="Calibri"/>
                <w:szCs w:val="20"/>
              </w:rPr>
              <w:t>)</w:t>
            </w:r>
          </w:p>
        </w:tc>
        <w:sdt>
          <w:sdtPr>
            <w:rPr>
              <w:rFonts w:eastAsia="Times New Roman" w:cs="Calibri"/>
              <w:szCs w:val="20"/>
            </w:rPr>
            <w:id w:val="-1217190440"/>
            <w14:checkbox>
              <w14:checked w14:val="0"/>
              <w14:checkedState w14:val="2612" w14:font="MS Gothic"/>
              <w14:uncheckedState w14:val="2610" w14:font="MS Gothic"/>
            </w14:checkbox>
          </w:sdtPr>
          <w:sdtEndPr/>
          <w:sdtContent>
            <w:tc>
              <w:tcPr>
                <w:tcW w:w="1412" w:type="dxa"/>
                <w:vAlign w:val="center"/>
              </w:tcPr>
              <w:p w14:paraId="47F66D99" w14:textId="0EFB5826"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2626AFDA" w14:textId="53D7684A" w:rsidTr="00356183">
        <w:tc>
          <w:tcPr>
            <w:tcW w:w="1924" w:type="dxa"/>
          </w:tcPr>
          <w:p w14:paraId="4E03BEE0"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units</w:t>
            </w:r>
          </w:p>
        </w:tc>
        <w:tc>
          <w:tcPr>
            <w:tcW w:w="6009" w:type="dxa"/>
          </w:tcPr>
          <w:p w14:paraId="00BE78A3" w14:textId="00C6F916"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All assessments must clearly define the A</w:t>
            </w:r>
            <w:r w:rsidR="00DA6A96">
              <w:rPr>
                <w:rFonts w:eastAsia="Times New Roman" w:cs="Calibri"/>
                <w:szCs w:val="20"/>
              </w:rPr>
              <w:t xml:space="preserve">ssessment </w:t>
            </w:r>
            <w:r w:rsidRPr="0038269E">
              <w:rPr>
                <w:rFonts w:eastAsia="Times New Roman" w:cs="Calibri"/>
                <w:szCs w:val="20"/>
              </w:rPr>
              <w:t>U</w:t>
            </w:r>
            <w:r w:rsidR="00DA6A96">
              <w:rPr>
                <w:rFonts w:eastAsia="Times New Roman" w:cs="Calibri"/>
                <w:szCs w:val="20"/>
              </w:rPr>
              <w:t>nit</w:t>
            </w:r>
            <w:r w:rsidRPr="0038269E">
              <w:rPr>
                <w:rFonts w:eastAsia="Times New Roman" w:cs="Calibri"/>
                <w:szCs w:val="20"/>
              </w:rPr>
              <w:t xml:space="preserve">s used as explicit boundaries on a map in a Geographic Information Systems (GIS) compatible ESRI Shapefile and by delivering the Shapefile as part of the final assessment package. The AU Shapefile will be published on ODIMS and linked to the final published assessment in OAP (see: </w:t>
            </w:r>
            <w:r w:rsidRPr="0038269E">
              <w:rPr>
                <w:rFonts w:eastAsia="Times New Roman" w:cs="Calibri"/>
                <w:i/>
                <w:iCs/>
                <w:szCs w:val="20"/>
              </w:rPr>
              <w:t>§4.1.4. Assessment units</w:t>
            </w:r>
            <w:r w:rsidRPr="0038269E">
              <w:rPr>
                <w:rFonts w:eastAsia="Times New Roman" w:cs="Calibri"/>
                <w:szCs w:val="20"/>
              </w:rPr>
              <w:t>)</w:t>
            </w:r>
          </w:p>
        </w:tc>
        <w:sdt>
          <w:sdtPr>
            <w:rPr>
              <w:rFonts w:eastAsia="Times New Roman" w:cs="Calibri"/>
              <w:szCs w:val="20"/>
            </w:rPr>
            <w:id w:val="-756126577"/>
            <w14:checkbox>
              <w14:checked w14:val="0"/>
              <w14:checkedState w14:val="2612" w14:font="MS Gothic"/>
              <w14:uncheckedState w14:val="2610" w14:font="MS Gothic"/>
            </w14:checkbox>
          </w:sdtPr>
          <w:sdtEndPr/>
          <w:sdtContent>
            <w:tc>
              <w:tcPr>
                <w:tcW w:w="1412" w:type="dxa"/>
                <w:vAlign w:val="center"/>
              </w:tcPr>
              <w:p w14:paraId="09C8B355" w14:textId="035FE59F"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625D3D93" w14:textId="566DD0B0" w:rsidTr="00356183">
        <w:tc>
          <w:tcPr>
            <w:tcW w:w="1924" w:type="dxa"/>
          </w:tcPr>
          <w:p w14:paraId="71F586D6"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results</w:t>
            </w:r>
          </w:p>
        </w:tc>
        <w:tc>
          <w:tcPr>
            <w:tcW w:w="6009" w:type="dxa"/>
          </w:tcPr>
          <w:p w14:paraId="7342BD18" w14:textId="73370981"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t</w:t>
            </w:r>
            <w:r w:rsidR="0038269E" w:rsidRPr="0038269E">
              <w:rPr>
                <w:rFonts w:eastAsia="Times New Roman" w:cs="Calibri"/>
                <w:szCs w:val="20"/>
              </w:rPr>
              <w:t>he final results file(s) generated by the assessment, e.g., shapefile, MS Excel spreadsheet. This enables the Secretariat to recreate tables, graphs or figures which ensures consistency across the entire Intermediate Assessment</w:t>
            </w:r>
            <w:r w:rsidR="00DA6A96">
              <w:rPr>
                <w:rFonts w:eastAsia="Times New Roman" w:cs="Calibri"/>
                <w:szCs w:val="20"/>
              </w:rPr>
              <w:t>.</w:t>
            </w:r>
          </w:p>
        </w:tc>
        <w:sdt>
          <w:sdtPr>
            <w:rPr>
              <w:rFonts w:eastAsia="Times New Roman" w:cs="Calibri"/>
              <w:szCs w:val="20"/>
            </w:rPr>
            <w:id w:val="1616099834"/>
            <w14:checkbox>
              <w14:checked w14:val="0"/>
              <w14:checkedState w14:val="2612" w14:font="MS Gothic"/>
              <w14:uncheckedState w14:val="2610" w14:font="MS Gothic"/>
            </w14:checkbox>
          </w:sdtPr>
          <w:sdtEndPr/>
          <w:sdtContent>
            <w:tc>
              <w:tcPr>
                <w:tcW w:w="1412" w:type="dxa"/>
                <w:vAlign w:val="center"/>
              </w:tcPr>
              <w:p w14:paraId="4DEBDA09" w14:textId="0D1DF4E8"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2002357" w14:textId="6C186CE6" w:rsidTr="00356183">
        <w:tc>
          <w:tcPr>
            <w:tcW w:w="1924" w:type="dxa"/>
          </w:tcPr>
          <w:p w14:paraId="2E1013F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snapshot</w:t>
            </w:r>
          </w:p>
        </w:tc>
        <w:tc>
          <w:tcPr>
            <w:tcW w:w="6009" w:type="dxa"/>
          </w:tcPr>
          <w:p w14:paraId="39DB6D62" w14:textId="36FEC6AB"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a</w:t>
            </w:r>
            <w:r w:rsidR="0038269E" w:rsidRPr="0038269E">
              <w:rPr>
                <w:rFonts w:eastAsia="Times New Roman" w:cs="Calibri"/>
                <w:szCs w:val="20"/>
              </w:rPr>
              <w:t>ll data underpinning the assessment that would be required to re-run the assessment</w:t>
            </w:r>
            <w:r w:rsidR="00DA6A96">
              <w:rPr>
                <w:rFonts w:eastAsia="Times New Roman" w:cs="Calibri"/>
                <w:szCs w:val="20"/>
              </w:rPr>
              <w:t>.</w:t>
            </w:r>
          </w:p>
        </w:tc>
        <w:sdt>
          <w:sdtPr>
            <w:rPr>
              <w:rFonts w:eastAsia="Times New Roman" w:cs="Calibri"/>
              <w:szCs w:val="20"/>
            </w:rPr>
            <w:id w:val="783467218"/>
            <w14:checkbox>
              <w14:checked w14:val="0"/>
              <w14:checkedState w14:val="2612" w14:font="MS Gothic"/>
              <w14:uncheckedState w14:val="2610" w14:font="MS Gothic"/>
            </w14:checkbox>
          </w:sdtPr>
          <w:sdtEndPr/>
          <w:sdtContent>
            <w:tc>
              <w:tcPr>
                <w:tcW w:w="1412" w:type="dxa"/>
                <w:vAlign w:val="center"/>
              </w:tcPr>
              <w:p w14:paraId="0016A766" w14:textId="318EC254"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F95313" w:rsidRPr="0038269E" w14:paraId="2AB39503" w14:textId="77777777" w:rsidTr="00356183">
        <w:tc>
          <w:tcPr>
            <w:tcW w:w="1924" w:type="dxa"/>
          </w:tcPr>
          <w:p w14:paraId="2CBD0C2C" w14:textId="7B573EBC" w:rsidR="00F95313" w:rsidRPr="0038269E" w:rsidRDefault="00F95313" w:rsidP="00F95313">
            <w:pPr>
              <w:tabs>
                <w:tab w:val="left" w:pos="567"/>
              </w:tabs>
              <w:spacing w:before="0" w:line="240" w:lineRule="auto"/>
              <w:rPr>
                <w:rFonts w:eastAsia="Times New Roman" w:cs="Calibri"/>
                <w:szCs w:val="20"/>
              </w:rPr>
            </w:pPr>
            <w:r>
              <w:rPr>
                <w:rFonts w:eastAsia="Times New Roman" w:cs="Calibri"/>
                <w:szCs w:val="20"/>
              </w:rPr>
              <w:t>Image consent form</w:t>
            </w:r>
          </w:p>
        </w:tc>
        <w:tc>
          <w:tcPr>
            <w:tcW w:w="6009" w:type="dxa"/>
          </w:tcPr>
          <w:p w14:paraId="6B88D04B" w14:textId="0C5711EF" w:rsidR="00F95313" w:rsidRPr="0038269E" w:rsidRDefault="00F95313" w:rsidP="0038269E">
            <w:pPr>
              <w:tabs>
                <w:tab w:val="left" w:pos="567"/>
              </w:tabs>
              <w:spacing w:before="0" w:line="240" w:lineRule="auto"/>
              <w:jc w:val="both"/>
              <w:rPr>
                <w:rFonts w:eastAsia="Times New Roman" w:cs="Calibri"/>
                <w:szCs w:val="20"/>
              </w:rPr>
            </w:pPr>
            <w:r>
              <w:rPr>
                <w:rFonts w:eastAsia="Times New Roman" w:cs="Calibri"/>
                <w:szCs w:val="20"/>
              </w:rPr>
              <w:t xml:space="preserve">Complete </w:t>
            </w:r>
            <w:hyperlink w:anchor="_Image_consent_form" w:history="1">
              <w:r w:rsidRPr="00DA6A96">
                <w:rPr>
                  <w:rStyle w:val="Hyperlink"/>
                  <w:rFonts w:eastAsia="Times New Roman" w:cs="Calibri"/>
                  <w:szCs w:val="20"/>
                </w:rPr>
                <w:t>image consent forms</w:t>
              </w:r>
            </w:hyperlink>
            <w:r>
              <w:rPr>
                <w:rFonts w:eastAsia="Times New Roman" w:cs="Calibri"/>
                <w:szCs w:val="20"/>
              </w:rPr>
              <w:t xml:space="preserve"> for any media included in the assessment</w:t>
            </w:r>
          </w:p>
        </w:tc>
        <w:sdt>
          <w:sdtPr>
            <w:rPr>
              <w:rFonts w:eastAsia="Times New Roman" w:cs="Calibri"/>
              <w:szCs w:val="20"/>
            </w:rPr>
            <w:id w:val="826637466"/>
            <w14:checkbox>
              <w14:checked w14:val="0"/>
              <w14:checkedState w14:val="2612" w14:font="MS Gothic"/>
              <w14:uncheckedState w14:val="2610" w14:font="MS Gothic"/>
            </w14:checkbox>
          </w:sdtPr>
          <w:sdtEndPr/>
          <w:sdtContent>
            <w:tc>
              <w:tcPr>
                <w:tcW w:w="1412" w:type="dxa"/>
                <w:vAlign w:val="center"/>
              </w:tcPr>
              <w:p w14:paraId="7AABC50E" w14:textId="734924EA" w:rsidR="00F95313" w:rsidRPr="0038269E" w:rsidRDefault="0075106A"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650A87" w:rsidRPr="0038269E" w14:paraId="6C9D22F6" w14:textId="77777777" w:rsidTr="00356183">
        <w:tc>
          <w:tcPr>
            <w:tcW w:w="1924" w:type="dxa"/>
          </w:tcPr>
          <w:p w14:paraId="253550B8" w14:textId="4306243E" w:rsidR="00650A87" w:rsidRDefault="00650A87" w:rsidP="00F95313">
            <w:pPr>
              <w:tabs>
                <w:tab w:val="left" w:pos="567"/>
              </w:tabs>
              <w:spacing w:before="0" w:line="240" w:lineRule="auto"/>
              <w:rPr>
                <w:rFonts w:eastAsia="Times New Roman" w:cs="Calibri"/>
                <w:szCs w:val="20"/>
              </w:rPr>
            </w:pPr>
            <w:r>
              <w:rPr>
                <w:rFonts w:eastAsia="Times New Roman" w:cs="Calibri"/>
                <w:szCs w:val="20"/>
              </w:rPr>
              <w:t>Plagiarism declaration</w:t>
            </w:r>
          </w:p>
        </w:tc>
        <w:tc>
          <w:tcPr>
            <w:tcW w:w="6009" w:type="dxa"/>
          </w:tcPr>
          <w:p w14:paraId="096678CA" w14:textId="2562349A" w:rsidR="00650A87" w:rsidRDefault="0075106A" w:rsidP="0038269E">
            <w:pPr>
              <w:tabs>
                <w:tab w:val="left" w:pos="567"/>
              </w:tabs>
              <w:spacing w:before="0" w:line="240" w:lineRule="auto"/>
              <w:jc w:val="both"/>
              <w:rPr>
                <w:rFonts w:eastAsia="Times New Roman" w:cs="Calibri"/>
                <w:szCs w:val="20"/>
              </w:rPr>
            </w:pPr>
            <w:r>
              <w:rPr>
                <w:rFonts w:eastAsia="Times New Roman" w:cs="Calibri"/>
                <w:szCs w:val="20"/>
              </w:rPr>
              <w:t xml:space="preserve">Authors </w:t>
            </w:r>
            <w:r w:rsidR="0099387F">
              <w:rPr>
                <w:rFonts w:eastAsia="Times New Roman" w:cs="Calibri"/>
                <w:szCs w:val="20"/>
              </w:rPr>
              <w:t>ha</w:t>
            </w:r>
            <w:r>
              <w:rPr>
                <w:rFonts w:eastAsia="Times New Roman" w:cs="Calibri"/>
                <w:szCs w:val="20"/>
              </w:rPr>
              <w:t>ve</w:t>
            </w:r>
            <w:r w:rsidR="0099387F">
              <w:rPr>
                <w:rFonts w:eastAsia="Times New Roman" w:cs="Calibri"/>
                <w:szCs w:val="20"/>
              </w:rPr>
              <w:t xml:space="preserve"> noted the </w:t>
            </w:r>
            <w:hyperlink w:anchor="_Plagiarism_declaration" w:history="1">
              <w:r w:rsidR="0099387F" w:rsidRPr="00DA6A96">
                <w:rPr>
                  <w:rStyle w:val="Hyperlink"/>
                  <w:rFonts w:eastAsia="Times New Roman" w:cs="Calibri"/>
                  <w:szCs w:val="20"/>
                </w:rPr>
                <w:t>plagiarism declaration</w:t>
              </w:r>
            </w:hyperlink>
          </w:p>
        </w:tc>
        <w:sdt>
          <w:sdtPr>
            <w:rPr>
              <w:rFonts w:eastAsia="Times New Roman" w:cs="Calibri"/>
              <w:szCs w:val="20"/>
            </w:rPr>
            <w:id w:val="1118574313"/>
            <w14:checkbox>
              <w14:checked w14:val="0"/>
              <w14:checkedState w14:val="2612" w14:font="MS Gothic"/>
              <w14:uncheckedState w14:val="2610" w14:font="MS Gothic"/>
            </w14:checkbox>
          </w:sdtPr>
          <w:sdtEndPr/>
          <w:sdtContent>
            <w:tc>
              <w:tcPr>
                <w:tcW w:w="1412" w:type="dxa"/>
                <w:vAlign w:val="center"/>
              </w:tcPr>
              <w:p w14:paraId="3B349DF9" w14:textId="1E39A39B" w:rsidR="00650A87"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bl>
    <w:p w14:paraId="24C9EC4C" w14:textId="675BC7B1" w:rsidR="0038269E" w:rsidRDefault="00F577D6" w:rsidP="00F577D6">
      <w:pPr>
        <w:pBdr>
          <w:bottom w:val="single" w:sz="12" w:space="1" w:color="auto"/>
        </w:pBdr>
        <w:spacing w:after="0"/>
      </w:pPr>
      <w:r w:rsidRPr="00F577D6">
        <w:t xml:space="preserve">A Pilot Assessment is the result of assessing a candidate indicator, which is a common indicator in development. It follows as much as possible the common Indicator Assessment template, but the </w:t>
      </w:r>
      <w:r w:rsidRPr="00F577D6">
        <w:lastRenderedPageBreak/>
        <w:t>information presented may be for a limited area or timescale, and/or the candidate indicator has not been agreed at OSPAR level.</w:t>
      </w:r>
    </w:p>
    <w:p w14:paraId="38431492" w14:textId="77777777" w:rsidR="00F577D6" w:rsidRDefault="00F577D6" w:rsidP="00F577D6">
      <w:pPr>
        <w:pBdr>
          <w:bottom w:val="single" w:sz="12" w:space="1" w:color="auto"/>
        </w:pBdr>
        <w:spacing w:before="0" w:after="0"/>
      </w:pPr>
    </w:p>
    <w:p w14:paraId="1170B41D" w14:textId="77777777" w:rsidR="0038269E" w:rsidRDefault="0038269E">
      <w:pPr>
        <w:spacing w:before="0" w:after="160" w:line="259" w:lineRule="auto"/>
        <w:rPr>
          <w:rFonts w:eastAsia="Times New Roman" w:cs="Calibri"/>
          <w:kern w:val="0"/>
          <w:sz w:val="40"/>
          <w:szCs w:val="40"/>
          <w14:ligatures w14:val="none"/>
        </w:rPr>
      </w:pPr>
      <w:r>
        <w:br w:type="page"/>
      </w:r>
    </w:p>
    <w:p w14:paraId="07DA51D5" w14:textId="5F6AEDD2" w:rsidR="00DA6A96" w:rsidRDefault="006263FD" w:rsidP="00C32798">
      <w:pPr>
        <w:pStyle w:val="Title"/>
        <w:spacing w:before="240"/>
      </w:pPr>
      <w:r>
        <w:lastRenderedPageBreak/>
        <w:t xml:space="preserve">OSPAR </w:t>
      </w:r>
      <w:r w:rsidR="00F577D6">
        <w:t xml:space="preserve">Pilot </w:t>
      </w:r>
      <w:r>
        <w:t>Indicator Assessment</w:t>
      </w:r>
      <w:r w:rsidR="007664B0">
        <w:t xml:space="preserve"> </w:t>
      </w:r>
      <w:r w:rsidR="00995559">
        <w:t>Template</w:t>
      </w:r>
    </w:p>
    <w:p w14:paraId="5AFEC7D6" w14:textId="6919591F" w:rsidR="00995559" w:rsidRDefault="00995559" w:rsidP="00995559">
      <w:pPr>
        <w:pStyle w:val="Heading1"/>
      </w:pPr>
      <w:r w:rsidRPr="00666A81">
        <w:rPr>
          <w:b w:val="0"/>
          <w:noProof/>
        </w:rPr>
        <mc:AlternateContent>
          <mc:Choice Requires="wps">
            <w:drawing>
              <wp:anchor distT="0" distB="0" distL="114300" distR="114300" simplePos="0" relativeHeight="251669504" behindDoc="0" locked="0" layoutInCell="1" allowOverlap="1" wp14:anchorId="7CFC119D" wp14:editId="14517AAB">
                <wp:simplePos x="0" y="0"/>
                <wp:positionH relativeFrom="column">
                  <wp:posOffset>-90170</wp:posOffset>
                </wp:positionH>
                <wp:positionV relativeFrom="paragraph">
                  <wp:posOffset>268952</wp:posOffset>
                </wp:positionV>
                <wp:extent cx="6381750" cy="690113"/>
                <wp:effectExtent l="0" t="0" r="19050" b="15240"/>
                <wp:wrapNone/>
                <wp:docPr id="500091520" name="Rectangle 2"/>
                <wp:cNvGraphicFramePr/>
                <a:graphic xmlns:a="http://schemas.openxmlformats.org/drawingml/2006/main">
                  <a:graphicData uri="http://schemas.microsoft.com/office/word/2010/wordprocessingShape">
                    <wps:wsp>
                      <wps:cNvSpPr/>
                      <wps:spPr>
                        <a:xfrm>
                          <a:off x="0" y="0"/>
                          <a:ext cx="6381750" cy="69011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2403AC2" w14:textId="600A5F22"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made.</w:t>
                            </w:r>
                          </w:p>
                          <w:p w14:paraId="4E2A4DE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C119D" id="Rectangle 2" o:spid="_x0000_s1026" style="position:absolute;margin-left:-7.1pt;margin-top:21.2pt;width:502.5pt;height:5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" filled="f" strokecolor="#030e13 [484]" strokeweight="1pt">
                <v:textbox>
                  <w:txbxContent>
                    <w:p w14:paraId="42403AC2" w14:textId="600A5F22"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made.</w:t>
                      </w:r>
                    </w:p>
                    <w:p w14:paraId="4E2A4DE3" w14:textId="77777777" w:rsidR="00666A81" w:rsidRDefault="00666A81" w:rsidP="00666A81">
                      <w:pPr>
                        <w:jc w:val="center"/>
                      </w:pPr>
                    </w:p>
                  </w:txbxContent>
                </v:textbox>
              </v:rect>
            </w:pict>
          </mc:Fallback>
        </mc:AlternateContent>
      </w:r>
      <w:r w:rsidR="00666A81">
        <w:t>Title</w:t>
      </w:r>
    </w:p>
    <w:p w14:paraId="77E4D2CD" w14:textId="2C26D72B" w:rsidR="00666A81" w:rsidRPr="00666A81" w:rsidRDefault="00666A81" w:rsidP="00995559">
      <w:pPr>
        <w:spacing w:before="0" w:after="0"/>
      </w:pPr>
    </w:p>
    <w:p w14:paraId="33DDFD1F" w14:textId="47B8167A" w:rsidR="00666A81" w:rsidRDefault="00666A81" w:rsidP="00995559">
      <w:pPr>
        <w:spacing w:before="0" w:after="0"/>
        <w:rPr>
          <w:color w:val="404040" w:themeColor="text1" w:themeTint="BF"/>
        </w:rPr>
      </w:pPr>
    </w:p>
    <w:p w14:paraId="067E3249" w14:textId="77777777" w:rsidR="00995559" w:rsidRDefault="00995559" w:rsidP="00995559">
      <w:pPr>
        <w:rPr>
          <w:color w:val="404040" w:themeColor="text1" w:themeTint="BF"/>
        </w:rPr>
      </w:pPr>
    </w:p>
    <w:p w14:paraId="2B00E299" w14:textId="07F96AAD" w:rsidR="00DA6A96" w:rsidRPr="00DA6A96" w:rsidRDefault="00DA6A96" w:rsidP="00995559">
      <w:pPr>
        <w:rPr>
          <w:color w:val="404040" w:themeColor="text1" w:themeTint="BF"/>
        </w:rPr>
      </w:pPr>
      <w:r w:rsidRPr="00DA6A96">
        <w:rPr>
          <w:color w:val="404040" w:themeColor="text1" w:themeTint="BF"/>
        </w:rPr>
        <w:t>Insert ‘Title’ text here</w:t>
      </w:r>
    </w:p>
    <w:p w14:paraId="4A4C764B" w14:textId="77777777" w:rsidR="00DA6A96" w:rsidRDefault="00DA6A96" w:rsidP="00DA6A96"/>
    <w:p w14:paraId="0BADE5EF" w14:textId="5C01C0C0" w:rsidR="007664B0" w:rsidRDefault="00650A87" w:rsidP="007664B0">
      <w:pPr>
        <w:pStyle w:val="Heading1"/>
      </w:pPr>
      <w:r>
        <w:rPr>
          <w:noProof/>
        </w:rPr>
        <mc:AlternateContent>
          <mc:Choice Requires="wps">
            <w:drawing>
              <wp:anchor distT="0" distB="0" distL="114300" distR="114300" simplePos="0" relativeHeight="251661312" behindDoc="0" locked="0" layoutInCell="1" allowOverlap="1" wp14:anchorId="32B8AA23" wp14:editId="273D2B15">
                <wp:simplePos x="0" y="0"/>
                <wp:positionH relativeFrom="column">
                  <wp:posOffset>-90362</wp:posOffset>
                </wp:positionH>
                <wp:positionV relativeFrom="paragraph">
                  <wp:posOffset>360045</wp:posOffset>
                </wp:positionV>
                <wp:extent cx="6381750" cy="741872"/>
                <wp:effectExtent l="0" t="0" r="19050" b="20320"/>
                <wp:wrapNone/>
                <wp:docPr id="2020028925"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8AA23" id="_x0000_s1027" style="position:absolute;margin-left:-7.1pt;margin-top:28.35pt;width:502.5pt;height: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" filled="f" strokecolor="#030e13 [484]" strokeweight="1pt">
                <v:textbo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v:textbox>
              </v:rect>
            </w:pict>
          </mc:Fallback>
        </mc:AlternateContent>
      </w:r>
      <w:r w:rsidR="007664B0">
        <w:t>Key Message</w:t>
      </w:r>
    </w:p>
    <w:p w14:paraId="5AADC0D9" w14:textId="77777777" w:rsidR="00666A81" w:rsidRDefault="00666A81" w:rsidP="00995559">
      <w:pPr>
        <w:rPr>
          <w:color w:val="404040" w:themeColor="text1" w:themeTint="BF"/>
        </w:rPr>
      </w:pPr>
    </w:p>
    <w:p w14:paraId="2C64508F" w14:textId="77777777" w:rsidR="00995559" w:rsidRDefault="00995559" w:rsidP="00995559">
      <w:pPr>
        <w:rPr>
          <w:color w:val="404040" w:themeColor="text1" w:themeTint="BF"/>
        </w:rPr>
      </w:pPr>
    </w:p>
    <w:p w14:paraId="73C68FDB" w14:textId="77777777" w:rsidR="00666A81" w:rsidRDefault="00666A81" w:rsidP="00995559">
      <w:pPr>
        <w:rPr>
          <w:color w:val="404040" w:themeColor="text1" w:themeTint="BF"/>
        </w:rPr>
      </w:pPr>
    </w:p>
    <w:p w14:paraId="44E1D853" w14:textId="56CC397F" w:rsidR="00356183" w:rsidRDefault="00356183" w:rsidP="00995559">
      <w:pPr>
        <w:rPr>
          <w:color w:val="404040" w:themeColor="text1" w:themeTint="BF"/>
        </w:rPr>
      </w:pPr>
      <w:r>
        <w:rPr>
          <w:color w:val="404040" w:themeColor="text1" w:themeTint="BF"/>
        </w:rPr>
        <w:t>Insert ‘Key Message’ text here</w:t>
      </w:r>
    </w:p>
    <w:p w14:paraId="3848F8CD" w14:textId="77777777" w:rsidR="00356183" w:rsidRDefault="00356183" w:rsidP="0099387F">
      <w:pPr>
        <w:spacing w:before="240"/>
        <w:rPr>
          <w:color w:val="404040" w:themeColor="text1" w:themeTint="BF"/>
        </w:rPr>
      </w:pPr>
    </w:p>
    <w:p w14:paraId="7CDD80BA" w14:textId="77777777" w:rsidR="00DA6A96" w:rsidRPr="00650A87" w:rsidRDefault="00DA6A96" w:rsidP="0099387F">
      <w:pPr>
        <w:spacing w:before="240"/>
        <w:rPr>
          <w:color w:val="404040" w:themeColor="text1" w:themeTint="BF"/>
        </w:rPr>
      </w:pPr>
    </w:p>
    <w:p w14:paraId="5F95D89C" w14:textId="637C075D" w:rsidR="007664B0" w:rsidRDefault="00F95313" w:rsidP="007664B0">
      <w:pPr>
        <w:pStyle w:val="Heading1"/>
      </w:pPr>
      <w:r>
        <w:rPr>
          <w:noProof/>
        </w:rPr>
        <mc:AlternateContent>
          <mc:Choice Requires="wps">
            <w:drawing>
              <wp:anchor distT="0" distB="0" distL="114300" distR="114300" simplePos="0" relativeHeight="251659264" behindDoc="0" locked="0" layoutInCell="1" allowOverlap="1" wp14:anchorId="34F4F04C" wp14:editId="2BEB72EC">
                <wp:simplePos x="0" y="0"/>
                <wp:positionH relativeFrom="column">
                  <wp:posOffset>-91440</wp:posOffset>
                </wp:positionH>
                <wp:positionV relativeFrom="paragraph">
                  <wp:posOffset>356235</wp:posOffset>
                </wp:positionV>
                <wp:extent cx="6381750" cy="2385060"/>
                <wp:effectExtent l="0" t="0" r="19050" b="15240"/>
                <wp:wrapNone/>
                <wp:docPr id="1050052998" name="Rectangle 2"/>
                <wp:cNvGraphicFramePr/>
                <a:graphic xmlns:a="http://schemas.openxmlformats.org/drawingml/2006/main">
                  <a:graphicData uri="http://schemas.microsoft.com/office/word/2010/wordprocessingShape">
                    <wps:wsp>
                      <wps:cNvSpPr/>
                      <wps:spPr>
                        <a:xfrm>
                          <a:off x="0" y="0"/>
                          <a:ext cx="6381750" cy="23850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bookmarkStart w:id="2"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2"/>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4F04C" id="_x0000_s1028" style="position:absolute;margin-left:-7.2pt;margin-top:28.05pt;width:502.5pt;height:18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" filled="f" strokecolor="#030e13 [484]" strokeweight="1pt">
                <v:textbox>
                  <w:txbxContent>
                    <w:bookmarkStart w:id="3"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3"/>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v:textbox>
              </v:rect>
            </w:pict>
          </mc:Fallback>
        </mc:AlternateContent>
      </w:r>
      <w:r w:rsidR="007664B0">
        <w:t>Background</w:t>
      </w:r>
    </w:p>
    <w:p w14:paraId="6FD261DE" w14:textId="69C96995" w:rsidR="007664B0" w:rsidRDefault="007664B0" w:rsidP="007664B0">
      <w:pPr>
        <w:rPr>
          <w:i/>
          <w:iCs/>
          <w:color w:val="404040" w:themeColor="text1" w:themeTint="BF"/>
        </w:rPr>
      </w:pPr>
    </w:p>
    <w:p w14:paraId="49B435BB" w14:textId="77777777" w:rsidR="00666A81" w:rsidRDefault="00666A81" w:rsidP="007664B0">
      <w:pPr>
        <w:rPr>
          <w:i/>
          <w:iCs/>
          <w:color w:val="404040" w:themeColor="text1" w:themeTint="BF"/>
        </w:rPr>
      </w:pPr>
    </w:p>
    <w:p w14:paraId="76F035EA" w14:textId="77777777" w:rsidR="00666A81" w:rsidRDefault="00666A81" w:rsidP="007664B0">
      <w:pPr>
        <w:rPr>
          <w:i/>
          <w:iCs/>
          <w:color w:val="404040" w:themeColor="text1" w:themeTint="BF"/>
        </w:rPr>
      </w:pPr>
    </w:p>
    <w:p w14:paraId="62BD5415" w14:textId="77777777" w:rsidR="00666A81" w:rsidRDefault="00666A81" w:rsidP="007664B0">
      <w:pPr>
        <w:rPr>
          <w:i/>
          <w:iCs/>
          <w:color w:val="404040" w:themeColor="text1" w:themeTint="BF"/>
        </w:rPr>
      </w:pPr>
    </w:p>
    <w:p w14:paraId="4E92294B" w14:textId="77777777" w:rsidR="00666A81" w:rsidRDefault="00666A81" w:rsidP="007664B0">
      <w:pPr>
        <w:rPr>
          <w:i/>
          <w:iCs/>
          <w:color w:val="404040" w:themeColor="text1" w:themeTint="BF"/>
        </w:rPr>
      </w:pPr>
    </w:p>
    <w:p w14:paraId="36476968" w14:textId="77777777" w:rsidR="00666A81" w:rsidRDefault="00666A81" w:rsidP="007664B0">
      <w:pPr>
        <w:rPr>
          <w:i/>
          <w:iCs/>
          <w:color w:val="404040" w:themeColor="text1" w:themeTint="BF"/>
        </w:rPr>
      </w:pPr>
    </w:p>
    <w:p w14:paraId="593BF86F" w14:textId="77777777" w:rsidR="00666A81" w:rsidRDefault="00666A81" w:rsidP="007664B0">
      <w:pPr>
        <w:rPr>
          <w:i/>
          <w:iCs/>
          <w:color w:val="404040" w:themeColor="text1" w:themeTint="BF"/>
        </w:rPr>
      </w:pPr>
    </w:p>
    <w:p w14:paraId="35F9C2ED" w14:textId="77777777" w:rsidR="00666A81" w:rsidRDefault="00666A81" w:rsidP="007664B0">
      <w:pPr>
        <w:rPr>
          <w:i/>
          <w:iCs/>
          <w:color w:val="404040" w:themeColor="text1" w:themeTint="BF"/>
        </w:rPr>
      </w:pPr>
    </w:p>
    <w:p w14:paraId="2D4B5F34" w14:textId="77777777" w:rsidR="00666A81" w:rsidRPr="00666A81" w:rsidRDefault="00666A81" w:rsidP="007664B0">
      <w:pPr>
        <w:rPr>
          <w:i/>
          <w:iCs/>
          <w:color w:val="404040" w:themeColor="text1" w:themeTint="BF"/>
        </w:rPr>
      </w:pPr>
    </w:p>
    <w:p w14:paraId="3C0F651A" w14:textId="2228FBE7" w:rsidR="00F95313" w:rsidRDefault="00356183" w:rsidP="00995559">
      <w:r>
        <w:t xml:space="preserve">Insert ‘Background’ </w:t>
      </w:r>
      <w:r w:rsidR="005A0965">
        <w:t>content</w:t>
      </w:r>
      <w:r>
        <w:t xml:space="preserve"> here</w:t>
      </w:r>
    </w:p>
    <w:p w14:paraId="116B04BC" w14:textId="77777777" w:rsidR="00DA6A96" w:rsidRDefault="00DA6A96" w:rsidP="00DA6A96"/>
    <w:p w14:paraId="3996E833" w14:textId="77777777" w:rsidR="00DA6A96" w:rsidRPr="00DA6A96" w:rsidRDefault="00DA6A96" w:rsidP="00DA6A96">
      <w:pPr>
        <w:sectPr w:rsidR="00DA6A96" w:rsidRPr="00DA6A96" w:rsidSect="00995559">
          <w:headerReference w:type="even" r:id="rId9"/>
          <w:footerReference w:type="default" r:id="rId10"/>
          <w:type w:val="continuous"/>
          <w:pgSz w:w="11906" w:h="16838"/>
          <w:pgMar w:top="1134" w:right="1134" w:bottom="1134" w:left="1134" w:header="708" w:footer="708" w:gutter="0"/>
          <w:cols w:space="708"/>
          <w:docGrid w:linePitch="360"/>
        </w:sectPr>
      </w:pPr>
    </w:p>
    <w:p w14:paraId="09ADA237" w14:textId="5A6D90FD" w:rsidR="004240DB" w:rsidRDefault="005A0965" w:rsidP="004240DB">
      <w:pPr>
        <w:pStyle w:val="Heading1"/>
      </w:pPr>
      <w:r>
        <w:rPr>
          <w:noProof/>
        </w:rPr>
        <w:lastRenderedPageBreak/>
        <mc:AlternateContent>
          <mc:Choice Requires="wps">
            <w:drawing>
              <wp:anchor distT="0" distB="0" distL="114300" distR="114300" simplePos="0" relativeHeight="251663360" behindDoc="0" locked="0" layoutInCell="1" allowOverlap="1" wp14:anchorId="6F6468D8" wp14:editId="1CA1B883">
                <wp:simplePos x="0" y="0"/>
                <wp:positionH relativeFrom="column">
                  <wp:posOffset>-91440</wp:posOffset>
                </wp:positionH>
                <wp:positionV relativeFrom="paragraph">
                  <wp:posOffset>351155</wp:posOffset>
                </wp:positionV>
                <wp:extent cx="6381750" cy="2160270"/>
                <wp:effectExtent l="0" t="0" r="19050" b="11430"/>
                <wp:wrapNone/>
                <wp:docPr id="1866387222" name="Rectangle 2"/>
                <wp:cNvGraphicFramePr/>
                <a:graphic xmlns:a="http://schemas.openxmlformats.org/drawingml/2006/main">
                  <a:graphicData uri="http://schemas.microsoft.com/office/word/2010/wordprocessingShape">
                    <wps:wsp>
                      <wps:cNvSpPr/>
                      <wps:spPr>
                        <a:xfrm>
                          <a:off x="0" y="0"/>
                          <a:ext cx="6381750" cy="216027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68D8" id="_x0000_s1029" style="position:absolute;margin-left:-7.2pt;margin-top:27.65pt;width:502.5pt;height:17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" filled="f" strokecolor="#030e13 [484]" strokeweight="1pt">
                <v:textbo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v:textbox>
              </v:rect>
            </w:pict>
          </mc:Fallback>
        </mc:AlternateContent>
      </w:r>
      <w:r w:rsidR="004240DB">
        <w:t>Background (Extended)</w:t>
      </w:r>
      <w:r w:rsidRPr="005A0965">
        <w:rPr>
          <w:noProof/>
        </w:rPr>
        <w:t xml:space="preserve"> </w:t>
      </w:r>
    </w:p>
    <w:p w14:paraId="63E791BA" w14:textId="77777777" w:rsidR="00666A81" w:rsidRDefault="00666A81" w:rsidP="005A0965">
      <w:pPr>
        <w:spacing w:before="240"/>
      </w:pPr>
    </w:p>
    <w:p w14:paraId="1C15E67B" w14:textId="77777777" w:rsidR="00666A81" w:rsidRDefault="00666A81" w:rsidP="005A0965">
      <w:pPr>
        <w:spacing w:before="240"/>
      </w:pPr>
    </w:p>
    <w:p w14:paraId="67F1F51B" w14:textId="77777777" w:rsidR="00666A81" w:rsidRDefault="00666A81" w:rsidP="005A0965">
      <w:pPr>
        <w:spacing w:before="240"/>
      </w:pPr>
    </w:p>
    <w:p w14:paraId="7EECFFC5" w14:textId="77777777" w:rsidR="00666A81" w:rsidRDefault="00666A81" w:rsidP="005A0965">
      <w:pPr>
        <w:spacing w:before="240"/>
      </w:pPr>
    </w:p>
    <w:p w14:paraId="2C136F7C" w14:textId="77777777" w:rsidR="00666A81" w:rsidRDefault="00666A81" w:rsidP="005A0965">
      <w:pPr>
        <w:spacing w:before="240"/>
      </w:pPr>
    </w:p>
    <w:p w14:paraId="602F4C2B" w14:textId="77777777" w:rsidR="00666A81" w:rsidRDefault="00666A81" w:rsidP="00995559">
      <w:pPr>
        <w:spacing w:before="0" w:after="0"/>
      </w:pPr>
    </w:p>
    <w:p w14:paraId="6C1F4CE4" w14:textId="77777777" w:rsidR="00995559" w:rsidRDefault="00995559" w:rsidP="00995559">
      <w:pPr>
        <w:spacing w:before="0" w:after="0"/>
      </w:pPr>
    </w:p>
    <w:p w14:paraId="2045E958" w14:textId="00A8A0D9" w:rsidR="005A0965" w:rsidRDefault="005A0965" w:rsidP="00995559">
      <w:r>
        <w:t>Insert ‘Background (Extended)’ content here</w:t>
      </w:r>
    </w:p>
    <w:p w14:paraId="76DBA7DA" w14:textId="77777777" w:rsidR="00DA6A96" w:rsidRDefault="00DA6A96" w:rsidP="004240DB">
      <w:pPr>
        <w:pStyle w:val="Heading1"/>
        <w:sectPr w:rsidR="00DA6A96" w:rsidSect="00E86247">
          <w:pgSz w:w="11906" w:h="16838"/>
          <w:pgMar w:top="1134" w:right="1134" w:bottom="1134" w:left="1134" w:header="708" w:footer="708" w:gutter="0"/>
          <w:cols w:space="708"/>
          <w:docGrid w:linePitch="360"/>
        </w:sectPr>
      </w:pPr>
    </w:p>
    <w:p w14:paraId="744A36B7" w14:textId="0E6B87D2" w:rsidR="004240DB" w:rsidRDefault="005A0965" w:rsidP="004240DB">
      <w:pPr>
        <w:pStyle w:val="Heading1"/>
      </w:pPr>
      <w:r>
        <w:rPr>
          <w:noProof/>
        </w:rPr>
        <w:lastRenderedPageBreak/>
        <mc:AlternateContent>
          <mc:Choice Requires="wps">
            <w:drawing>
              <wp:anchor distT="0" distB="0" distL="114300" distR="114300" simplePos="0" relativeHeight="251665408" behindDoc="0" locked="0" layoutInCell="1" allowOverlap="1" wp14:anchorId="4EB2BEEF" wp14:editId="0AF9421D">
                <wp:simplePos x="0" y="0"/>
                <wp:positionH relativeFrom="column">
                  <wp:posOffset>-98425</wp:posOffset>
                </wp:positionH>
                <wp:positionV relativeFrom="paragraph">
                  <wp:posOffset>335915</wp:posOffset>
                </wp:positionV>
                <wp:extent cx="6381750" cy="3234906"/>
                <wp:effectExtent l="0" t="0" r="19050" b="22860"/>
                <wp:wrapNone/>
                <wp:docPr id="798456753" name="Rectangle 2"/>
                <wp:cNvGraphicFramePr/>
                <a:graphic xmlns:a="http://schemas.openxmlformats.org/drawingml/2006/main">
                  <a:graphicData uri="http://schemas.microsoft.com/office/word/2010/wordprocessingShape">
                    <wps:wsp>
                      <wps:cNvSpPr/>
                      <wps:spPr>
                        <a:xfrm>
                          <a:off x="0" y="0"/>
                          <a:ext cx="6381750" cy="32349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2BEEF" id="_x0000_s1030" style="position:absolute;margin-left:-7.75pt;margin-top:26.45pt;width:502.5pt;height:25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" filled="f" strokecolor="#030e13 [484]" strokeweight="1pt">
                <v:textbo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v:textbox>
              </v:rect>
            </w:pict>
          </mc:Fallback>
        </mc:AlternateContent>
      </w:r>
      <w:r w:rsidR="004240DB" w:rsidRPr="004240DB">
        <w:t>Assessment Method (Extended)</w:t>
      </w:r>
    </w:p>
    <w:p w14:paraId="29B01390" w14:textId="77777777" w:rsidR="00666A81" w:rsidRDefault="00666A81" w:rsidP="001721C7">
      <w:pPr>
        <w:spacing w:before="240"/>
      </w:pPr>
    </w:p>
    <w:p w14:paraId="767CA9E0" w14:textId="77777777" w:rsidR="00666A81" w:rsidRDefault="00666A81" w:rsidP="001721C7">
      <w:pPr>
        <w:spacing w:before="240"/>
      </w:pPr>
    </w:p>
    <w:p w14:paraId="0AE62CC7" w14:textId="77777777" w:rsidR="00666A81" w:rsidRDefault="00666A81" w:rsidP="001721C7">
      <w:pPr>
        <w:spacing w:before="240"/>
      </w:pPr>
    </w:p>
    <w:p w14:paraId="19AC1E75" w14:textId="77777777" w:rsidR="00666A81" w:rsidRDefault="00666A81" w:rsidP="001721C7">
      <w:pPr>
        <w:spacing w:before="240"/>
      </w:pPr>
    </w:p>
    <w:p w14:paraId="10F3EC6F" w14:textId="77777777" w:rsidR="00666A81" w:rsidRDefault="00666A81" w:rsidP="001721C7">
      <w:pPr>
        <w:spacing w:before="240"/>
      </w:pPr>
    </w:p>
    <w:p w14:paraId="478AFEA5" w14:textId="77777777" w:rsidR="00666A81" w:rsidRDefault="00666A81" w:rsidP="001721C7">
      <w:pPr>
        <w:spacing w:before="240"/>
      </w:pPr>
    </w:p>
    <w:p w14:paraId="588C90D8" w14:textId="77777777" w:rsidR="00666A81" w:rsidRDefault="00666A81" w:rsidP="001721C7">
      <w:pPr>
        <w:spacing w:before="240"/>
      </w:pPr>
    </w:p>
    <w:p w14:paraId="6D43D337" w14:textId="77777777" w:rsidR="00666A81" w:rsidRDefault="00666A81" w:rsidP="001721C7">
      <w:pPr>
        <w:spacing w:before="240"/>
      </w:pPr>
    </w:p>
    <w:p w14:paraId="5F4CB8C1" w14:textId="77777777" w:rsidR="00666A81" w:rsidRDefault="00666A81" w:rsidP="00995559">
      <w:pPr>
        <w:spacing w:before="0" w:after="0"/>
      </w:pPr>
    </w:p>
    <w:p w14:paraId="094C6330" w14:textId="77777777" w:rsidR="00666A81" w:rsidRDefault="00666A81" w:rsidP="00666A81">
      <w:pPr>
        <w:spacing w:before="0" w:after="0"/>
      </w:pPr>
    </w:p>
    <w:p w14:paraId="6A7DC131" w14:textId="72F05727" w:rsidR="00E86247" w:rsidRDefault="001721C7" w:rsidP="00666A81">
      <w:r w:rsidRPr="001721C7">
        <w:t>Insert ‘</w:t>
      </w:r>
      <w:r>
        <w:t>Assessment Method</w:t>
      </w:r>
      <w:r w:rsidRPr="001721C7">
        <w:t xml:space="preserve"> (Extended)’ content here</w:t>
      </w:r>
    </w:p>
    <w:p w14:paraId="6A4E33C3" w14:textId="77777777" w:rsidR="001721C7" w:rsidRPr="004240DB" w:rsidRDefault="001721C7" w:rsidP="001721C7">
      <w:pPr>
        <w:spacing w:before="240"/>
      </w:pPr>
    </w:p>
    <w:p w14:paraId="283CC2C1" w14:textId="77777777" w:rsidR="00DA6A96" w:rsidRDefault="00DA6A96">
      <w:pPr>
        <w:spacing w:before="0" w:after="160" w:line="259" w:lineRule="auto"/>
        <w:rPr>
          <w:rFonts w:eastAsiaTheme="majorEastAsia" w:cstheme="majorBidi"/>
          <w:b/>
          <w:sz w:val="28"/>
          <w:szCs w:val="40"/>
        </w:rPr>
      </w:pPr>
      <w:r>
        <w:br w:type="page"/>
      </w:r>
    </w:p>
    <w:p w14:paraId="56F2B16C" w14:textId="7DABEF4C" w:rsidR="007664B0" w:rsidRDefault="001721C7" w:rsidP="004240DB">
      <w:pPr>
        <w:pStyle w:val="Heading1"/>
      </w:pPr>
      <w:r>
        <w:rPr>
          <w:noProof/>
        </w:rPr>
        <w:lastRenderedPageBreak/>
        <mc:AlternateContent>
          <mc:Choice Requires="wps">
            <w:drawing>
              <wp:anchor distT="0" distB="0" distL="114300" distR="114300" simplePos="0" relativeHeight="251667456" behindDoc="0" locked="0" layoutInCell="1" allowOverlap="1" wp14:anchorId="63BEAC08" wp14:editId="0B25C62A">
                <wp:simplePos x="0" y="0"/>
                <wp:positionH relativeFrom="column">
                  <wp:posOffset>-91440</wp:posOffset>
                </wp:positionH>
                <wp:positionV relativeFrom="paragraph">
                  <wp:posOffset>260985</wp:posOffset>
                </wp:positionV>
                <wp:extent cx="6381750" cy="4953000"/>
                <wp:effectExtent l="0" t="0" r="19050" b="19050"/>
                <wp:wrapNone/>
                <wp:docPr id="1901413469" name="Rectangle 2"/>
                <wp:cNvGraphicFramePr/>
                <a:graphic xmlns:a="http://schemas.openxmlformats.org/drawingml/2006/main">
                  <a:graphicData uri="http://schemas.microsoft.com/office/word/2010/wordprocessingShape">
                    <wps:wsp>
                      <wps:cNvSpPr/>
                      <wps:spPr>
                        <a:xfrm>
                          <a:off x="0" y="0"/>
                          <a:ext cx="6381750" cy="4953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EAC08" id="_x0000_s1031" style="position:absolute;margin-left:-7.2pt;margin-top:20.55pt;width:502.5pt;height:3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" filled="f" strokecolor="#030e13 [484]" strokeweight="1pt">
                <v:textbo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v:textbox>
              </v:rect>
            </w:pict>
          </mc:Fallback>
        </mc:AlternateContent>
      </w:r>
      <w:r w:rsidR="004240DB">
        <w:t>Results</w:t>
      </w:r>
    </w:p>
    <w:p w14:paraId="667CAD9A" w14:textId="77777777" w:rsidR="00666A81" w:rsidRDefault="00666A81" w:rsidP="00DA6A96">
      <w:pPr>
        <w:spacing w:before="240"/>
      </w:pPr>
    </w:p>
    <w:p w14:paraId="648F984E" w14:textId="77777777" w:rsidR="00666A81" w:rsidRDefault="00666A81" w:rsidP="00DA6A96">
      <w:pPr>
        <w:spacing w:before="240"/>
      </w:pPr>
    </w:p>
    <w:p w14:paraId="7CEDAAC7" w14:textId="77777777" w:rsidR="00666A81" w:rsidRDefault="00666A81" w:rsidP="00DA6A96">
      <w:pPr>
        <w:spacing w:before="240"/>
      </w:pPr>
    </w:p>
    <w:p w14:paraId="34DD4194" w14:textId="77777777" w:rsidR="00666A81" w:rsidRDefault="00666A81" w:rsidP="00DA6A96">
      <w:pPr>
        <w:spacing w:before="240"/>
      </w:pPr>
    </w:p>
    <w:p w14:paraId="02914C03" w14:textId="77777777" w:rsidR="00666A81" w:rsidRDefault="00666A81" w:rsidP="00DA6A96">
      <w:pPr>
        <w:spacing w:before="240"/>
      </w:pPr>
    </w:p>
    <w:p w14:paraId="5F9E67C5" w14:textId="77777777" w:rsidR="00666A81" w:rsidRDefault="00666A81" w:rsidP="00DA6A96">
      <w:pPr>
        <w:spacing w:before="240"/>
      </w:pPr>
    </w:p>
    <w:p w14:paraId="26715680" w14:textId="77777777" w:rsidR="00666A81" w:rsidRDefault="00666A81" w:rsidP="00DA6A96">
      <w:pPr>
        <w:spacing w:before="240"/>
      </w:pPr>
    </w:p>
    <w:p w14:paraId="3A78DF86" w14:textId="77777777" w:rsidR="00666A81" w:rsidRDefault="00666A81" w:rsidP="00DA6A96">
      <w:pPr>
        <w:spacing w:before="240"/>
      </w:pPr>
    </w:p>
    <w:p w14:paraId="5CE1B06C" w14:textId="77777777" w:rsidR="00666A81" w:rsidRDefault="00666A81" w:rsidP="00DA6A96">
      <w:pPr>
        <w:spacing w:before="240"/>
      </w:pPr>
    </w:p>
    <w:p w14:paraId="228203A4" w14:textId="77777777" w:rsidR="00666A81" w:rsidRDefault="00666A81" w:rsidP="00DA6A96">
      <w:pPr>
        <w:spacing w:before="240"/>
      </w:pPr>
    </w:p>
    <w:p w14:paraId="55F29CC5" w14:textId="77777777" w:rsidR="00666A81" w:rsidRDefault="00666A81" w:rsidP="00DA6A96">
      <w:pPr>
        <w:spacing w:before="240"/>
      </w:pPr>
    </w:p>
    <w:p w14:paraId="3F23F363" w14:textId="77777777" w:rsidR="00666A81" w:rsidRDefault="00666A81" w:rsidP="00DA6A96">
      <w:pPr>
        <w:spacing w:before="240"/>
      </w:pPr>
    </w:p>
    <w:p w14:paraId="7948605A" w14:textId="77777777" w:rsidR="00666A81" w:rsidRDefault="00666A81" w:rsidP="00995559"/>
    <w:p w14:paraId="1650466D" w14:textId="77777777" w:rsidR="00666A81" w:rsidRDefault="00666A81" w:rsidP="00995559">
      <w:pPr>
        <w:spacing w:before="0" w:after="0"/>
      </w:pPr>
    </w:p>
    <w:p w14:paraId="23A10E5F" w14:textId="77777777" w:rsidR="007A1866" w:rsidRDefault="007A1866" w:rsidP="00666A81"/>
    <w:p w14:paraId="65312D48" w14:textId="33D8EA4B" w:rsidR="00E86247" w:rsidRDefault="001721C7" w:rsidP="00666A81">
      <w:r w:rsidRPr="001721C7">
        <w:t>Insert ‘</w:t>
      </w:r>
      <w:r>
        <w:t>Results</w:t>
      </w:r>
      <w:r w:rsidRPr="001721C7">
        <w:t>’ content here</w:t>
      </w:r>
    </w:p>
    <w:p w14:paraId="1A5468A9" w14:textId="451B424B" w:rsidR="001721C7" w:rsidRDefault="001721C7" w:rsidP="004240DB"/>
    <w:p w14:paraId="49E42F9A" w14:textId="77777777" w:rsidR="00DA6A96" w:rsidRDefault="00DA6A96" w:rsidP="004240DB">
      <w:pPr>
        <w:pStyle w:val="Heading1"/>
        <w:sectPr w:rsidR="00DA6A96" w:rsidSect="00E86247">
          <w:pgSz w:w="11906" w:h="16838"/>
          <w:pgMar w:top="1134" w:right="1134" w:bottom="1134" w:left="1134" w:header="708" w:footer="708" w:gutter="0"/>
          <w:cols w:space="708"/>
          <w:docGrid w:linePitch="360"/>
        </w:sectPr>
      </w:pPr>
    </w:p>
    <w:p w14:paraId="7BCD7048" w14:textId="7B160F35" w:rsidR="004240DB" w:rsidRDefault="00DA6A96" w:rsidP="009B612D">
      <w:pPr>
        <w:pStyle w:val="Heading1"/>
      </w:pPr>
      <w:r>
        <w:rPr>
          <w:noProof/>
        </w:rPr>
        <w:lastRenderedPageBreak/>
        <mc:AlternateContent>
          <mc:Choice Requires="wps">
            <w:drawing>
              <wp:anchor distT="0" distB="0" distL="114300" distR="114300" simplePos="0" relativeHeight="251671552" behindDoc="0" locked="0" layoutInCell="1" allowOverlap="1" wp14:anchorId="6C0B301F" wp14:editId="30DB6CD9">
                <wp:simplePos x="0" y="0"/>
                <wp:positionH relativeFrom="column">
                  <wp:posOffset>-124867</wp:posOffset>
                </wp:positionH>
                <wp:positionV relativeFrom="paragraph">
                  <wp:posOffset>366838</wp:posOffset>
                </wp:positionV>
                <wp:extent cx="6381750" cy="2173857"/>
                <wp:effectExtent l="0" t="0" r="19050" b="17145"/>
                <wp:wrapNone/>
                <wp:docPr id="1824803657" name="Rectangle 2"/>
                <wp:cNvGraphicFramePr/>
                <a:graphic xmlns:a="http://schemas.openxmlformats.org/drawingml/2006/main">
                  <a:graphicData uri="http://schemas.microsoft.com/office/word/2010/wordprocessingShape">
                    <wps:wsp>
                      <wps:cNvSpPr/>
                      <wps:spPr>
                        <a:xfrm>
                          <a:off x="0" y="0"/>
                          <a:ext cx="6381750" cy="217385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377886939"/>
                              <w:lock w:val="sdtContentLocked"/>
                              <w:placeholder>
                                <w:docPart w:val="DefaultPlaceholder_-1854013440"/>
                              </w:placeholder>
                              <w:group/>
                            </w:sdtPr>
                            <w:sdtEndPr>
                              <w:rPr>
                                <w:b w:val="0"/>
                                <w:bCs w:val="0"/>
                              </w:rPr>
                            </w:sdtEndPr>
                            <w:sdtContent>
                              <w:p w14:paraId="1DDC331B" w14:textId="70488481"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Pr="004276F8"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0C994DC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B301F" id="_x0000_s1032" style="position:absolute;margin-left:-9.85pt;margin-top:28.9pt;width:502.5pt;height:17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CVbwIAADE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" filled="f" strokecolor="#030e13 [484]" strokeweight="1pt">
                <v:textbox>
                  <w:txbxContent>
                    <w:sdt>
                      <w:sdtPr>
                        <w:rPr>
                          <w:b/>
                          <w:bCs/>
                          <w:i/>
                          <w:iCs/>
                          <w:color w:val="404040" w:themeColor="text1" w:themeTint="BF"/>
                        </w:rPr>
                        <w:id w:val="1377886939"/>
                        <w:lock w:val="sdtContentLocked"/>
                        <w:placeholder>
                          <w:docPart w:val="DefaultPlaceholder_-1854013440"/>
                        </w:placeholder>
                        <w:group/>
                      </w:sdtPr>
                      <w:sdtEndPr>
                        <w:rPr>
                          <w:b w:val="0"/>
                          <w:bCs w:val="0"/>
                        </w:rPr>
                      </w:sdtEndPr>
                      <w:sdtContent>
                        <w:p w14:paraId="1DDC331B" w14:textId="70488481"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Pr="004276F8"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0C994DC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v:textbox>
              </v:rect>
            </w:pict>
          </mc:Fallback>
        </mc:AlternateContent>
      </w:r>
      <w:r w:rsidR="004240DB">
        <w:t>Results (Extended)</w:t>
      </w:r>
    </w:p>
    <w:p w14:paraId="1922E856" w14:textId="77777777" w:rsidR="0038224A" w:rsidRDefault="0038224A" w:rsidP="00DA6A96">
      <w:pPr>
        <w:spacing w:before="240"/>
      </w:pPr>
      <w:bookmarkStart w:id="3" w:name="_Hlk190774715"/>
    </w:p>
    <w:p w14:paraId="594B4BCF" w14:textId="77777777" w:rsidR="0038224A" w:rsidRDefault="0038224A" w:rsidP="00DA6A96">
      <w:pPr>
        <w:spacing w:before="240"/>
      </w:pPr>
    </w:p>
    <w:p w14:paraId="24F1332B" w14:textId="77777777" w:rsidR="0038224A" w:rsidRDefault="0038224A" w:rsidP="00DA6A96">
      <w:pPr>
        <w:spacing w:before="240"/>
      </w:pPr>
    </w:p>
    <w:p w14:paraId="6CB5A848" w14:textId="77777777" w:rsidR="0038224A" w:rsidRDefault="0038224A" w:rsidP="00DA6A96">
      <w:pPr>
        <w:spacing w:before="240"/>
      </w:pPr>
    </w:p>
    <w:p w14:paraId="48A37958" w14:textId="77777777" w:rsidR="0038224A" w:rsidRDefault="0038224A" w:rsidP="00DA6A96">
      <w:pPr>
        <w:spacing w:before="240"/>
      </w:pPr>
    </w:p>
    <w:p w14:paraId="503BC1A8" w14:textId="77777777" w:rsidR="0038224A" w:rsidRDefault="0038224A" w:rsidP="00995559">
      <w:pPr>
        <w:spacing w:before="360"/>
      </w:pPr>
    </w:p>
    <w:p w14:paraId="2455CE36" w14:textId="4272FC09" w:rsidR="00E86247" w:rsidRDefault="001721C7" w:rsidP="00DA6A96">
      <w:pPr>
        <w:spacing w:before="240"/>
      </w:pPr>
      <w:r w:rsidRPr="001721C7">
        <w:t>Insert ‘</w:t>
      </w:r>
      <w:r>
        <w:t>Results</w:t>
      </w:r>
      <w:r w:rsidRPr="001721C7">
        <w:t xml:space="preserve"> (Extended)’ content here</w:t>
      </w:r>
    </w:p>
    <w:bookmarkEnd w:id="3"/>
    <w:p w14:paraId="282D24ED" w14:textId="6FAD78BA" w:rsidR="001721C7" w:rsidRDefault="001721C7" w:rsidP="004240DB"/>
    <w:p w14:paraId="35DE256C" w14:textId="2105EB06" w:rsidR="001721C7" w:rsidRDefault="001721C7" w:rsidP="004240DB"/>
    <w:p w14:paraId="0E28EA52"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6690C92D" w14:textId="16D8B0FE" w:rsidR="004240DB" w:rsidRDefault="009B612D" w:rsidP="004240DB">
      <w:pPr>
        <w:pStyle w:val="Heading1"/>
      </w:pPr>
      <w:r>
        <w:rPr>
          <w:noProof/>
        </w:rPr>
        <w:lastRenderedPageBreak/>
        <mc:AlternateContent>
          <mc:Choice Requires="wps">
            <w:drawing>
              <wp:anchor distT="0" distB="0" distL="114300" distR="114300" simplePos="0" relativeHeight="251673600" behindDoc="0" locked="0" layoutInCell="1" allowOverlap="1" wp14:anchorId="1D73276A" wp14:editId="1D7A99D2">
                <wp:simplePos x="0" y="0"/>
                <wp:positionH relativeFrom="column">
                  <wp:posOffset>-124867</wp:posOffset>
                </wp:positionH>
                <wp:positionV relativeFrom="paragraph">
                  <wp:posOffset>375465</wp:posOffset>
                </wp:positionV>
                <wp:extent cx="6381750" cy="2587924"/>
                <wp:effectExtent l="0" t="0" r="19050" b="22225"/>
                <wp:wrapNone/>
                <wp:docPr id="1528505870" name="Rectangle 2"/>
                <wp:cNvGraphicFramePr/>
                <a:graphic xmlns:a="http://schemas.openxmlformats.org/drawingml/2006/main">
                  <a:graphicData uri="http://schemas.microsoft.com/office/word/2010/wordprocessingShape">
                    <wps:wsp>
                      <wps:cNvSpPr/>
                      <wps:spPr>
                        <a:xfrm>
                          <a:off x="0" y="0"/>
                          <a:ext cx="6381750" cy="258792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579B3334"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Conclusion on the assessment of the indicator. A description of what the results of the assessment show, any conclusions/implications/limitations/confidence. See also: Annex 2. Confidence Guidance</w:t>
                                </w:r>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276A" id="_x0000_s1033" style="position:absolute;margin-left:-9.85pt;margin-top:29.55pt;width:502.5pt;height:20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" filled="f" strokecolor="#030e13 [484]" strokeweight="1pt">
                <v:textbo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579B3334"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Conclusion on the assessment of the indicator. A description of what the results of the assessment show, any conclusions/implications/limitations/confidence. See also: Annex 2. Confidence Guidance</w:t>
                          </w:r>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v:textbox>
              </v:rect>
            </w:pict>
          </mc:Fallback>
        </mc:AlternateContent>
      </w:r>
      <w:r w:rsidR="004240DB">
        <w:t>Conclusion</w:t>
      </w:r>
    </w:p>
    <w:p w14:paraId="761B06F6" w14:textId="77777777" w:rsidR="0038224A" w:rsidRDefault="0038224A" w:rsidP="009B612D">
      <w:pPr>
        <w:spacing w:before="240"/>
      </w:pPr>
    </w:p>
    <w:p w14:paraId="0A5AC14F" w14:textId="77777777" w:rsidR="0038224A" w:rsidRDefault="0038224A" w:rsidP="009B612D">
      <w:pPr>
        <w:spacing w:before="240"/>
      </w:pPr>
    </w:p>
    <w:p w14:paraId="38915703" w14:textId="77777777" w:rsidR="0038224A" w:rsidRDefault="0038224A" w:rsidP="009B612D">
      <w:pPr>
        <w:spacing w:before="240"/>
      </w:pPr>
    </w:p>
    <w:p w14:paraId="06AE5DC5" w14:textId="77777777" w:rsidR="0038224A" w:rsidRDefault="0038224A" w:rsidP="009B612D">
      <w:pPr>
        <w:spacing w:before="240"/>
      </w:pPr>
    </w:p>
    <w:p w14:paraId="1931DFC4" w14:textId="77777777" w:rsidR="0038224A" w:rsidRDefault="0038224A" w:rsidP="009B612D">
      <w:pPr>
        <w:spacing w:before="240"/>
      </w:pPr>
    </w:p>
    <w:p w14:paraId="36E8B7B7" w14:textId="77777777" w:rsidR="0038224A" w:rsidRDefault="0038224A" w:rsidP="009B612D">
      <w:pPr>
        <w:spacing w:before="240"/>
      </w:pPr>
    </w:p>
    <w:p w14:paraId="65DD7062" w14:textId="77777777" w:rsidR="0038224A" w:rsidRDefault="0038224A" w:rsidP="009B612D">
      <w:pPr>
        <w:spacing w:before="240"/>
      </w:pPr>
    </w:p>
    <w:p w14:paraId="6BB66891" w14:textId="77777777" w:rsidR="0038224A" w:rsidRDefault="0038224A" w:rsidP="0038224A"/>
    <w:p w14:paraId="0B37C4DE" w14:textId="420C44C1" w:rsidR="009B612D" w:rsidRDefault="009B612D" w:rsidP="0038224A">
      <w:pPr>
        <w:spacing w:before="0"/>
      </w:pPr>
      <w:r w:rsidRPr="001721C7">
        <w:t>Insert ‘</w:t>
      </w:r>
      <w:r>
        <w:t>Conclusion</w:t>
      </w:r>
      <w:r w:rsidRPr="001721C7">
        <w:t>’ content here</w:t>
      </w:r>
    </w:p>
    <w:p w14:paraId="11E25216"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A8B9A" w14:textId="69BBDA64" w:rsidR="004240DB" w:rsidRDefault="009B612D" w:rsidP="004240DB">
      <w:pPr>
        <w:pStyle w:val="Heading1"/>
      </w:pPr>
      <w:r>
        <w:rPr>
          <w:noProof/>
        </w:rPr>
        <w:lastRenderedPageBreak/>
        <mc:AlternateContent>
          <mc:Choice Requires="wps">
            <w:drawing>
              <wp:anchor distT="0" distB="0" distL="114300" distR="114300" simplePos="0" relativeHeight="251675648" behindDoc="0" locked="0" layoutInCell="1" allowOverlap="1" wp14:anchorId="1103496B" wp14:editId="60894359">
                <wp:simplePos x="0" y="0"/>
                <wp:positionH relativeFrom="column">
                  <wp:posOffset>-124867</wp:posOffset>
                </wp:positionH>
                <wp:positionV relativeFrom="paragraph">
                  <wp:posOffset>346148</wp:posOffset>
                </wp:positionV>
                <wp:extent cx="6381750" cy="1915064"/>
                <wp:effectExtent l="0" t="0" r="19050" b="28575"/>
                <wp:wrapNone/>
                <wp:docPr id="1086021185" name="Rectangle 2"/>
                <wp:cNvGraphicFramePr/>
                <a:graphic xmlns:a="http://schemas.openxmlformats.org/drawingml/2006/main">
                  <a:graphicData uri="http://schemas.microsoft.com/office/word/2010/wordprocessingShape">
                    <wps:wsp>
                      <wps:cNvSpPr/>
                      <wps:spPr>
                        <a:xfrm>
                          <a:off x="0" y="0"/>
                          <a:ext cx="6381750" cy="19150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3496B" id="_x0000_s1034" style="position:absolute;margin-left:-9.85pt;margin-top:27.25pt;width:502.5pt;height:15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" filled="f" strokecolor="#030e13 [484]" strokeweight="1pt">
                <v:textbo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v:textbox>
              </v:rect>
            </w:pict>
          </mc:Fallback>
        </mc:AlternateContent>
      </w:r>
      <w:r w:rsidR="004240DB">
        <w:t>Conclusion (Extended)</w:t>
      </w:r>
      <w:r w:rsidRPr="009B612D">
        <w:rPr>
          <w:noProof/>
        </w:rPr>
        <w:t xml:space="preserve"> </w:t>
      </w:r>
    </w:p>
    <w:p w14:paraId="0E5B7665" w14:textId="77777777" w:rsidR="0038224A" w:rsidRDefault="0038224A" w:rsidP="009B612D">
      <w:pPr>
        <w:spacing w:before="240"/>
      </w:pPr>
    </w:p>
    <w:p w14:paraId="6AF31206" w14:textId="77777777" w:rsidR="0038224A" w:rsidRDefault="0038224A" w:rsidP="009B612D">
      <w:pPr>
        <w:spacing w:before="240"/>
      </w:pPr>
    </w:p>
    <w:p w14:paraId="59E257C2" w14:textId="77777777" w:rsidR="0038224A" w:rsidRDefault="0038224A" w:rsidP="009B612D">
      <w:pPr>
        <w:spacing w:before="240"/>
      </w:pPr>
    </w:p>
    <w:p w14:paraId="4BD6775C" w14:textId="77777777" w:rsidR="0038224A" w:rsidRDefault="0038224A" w:rsidP="009B612D">
      <w:pPr>
        <w:spacing w:before="240"/>
      </w:pPr>
    </w:p>
    <w:p w14:paraId="1311D80F" w14:textId="77777777" w:rsidR="0038224A" w:rsidRDefault="0038224A" w:rsidP="009B612D">
      <w:pPr>
        <w:spacing w:before="240"/>
      </w:pPr>
    </w:p>
    <w:p w14:paraId="28FC4903" w14:textId="0B3F7E0C" w:rsidR="009B612D" w:rsidRDefault="0038224A" w:rsidP="009B612D">
      <w:pPr>
        <w:spacing w:before="240"/>
      </w:pPr>
      <w:r>
        <w:br/>
      </w:r>
      <w:r w:rsidR="009B612D" w:rsidRPr="001721C7">
        <w:t>Insert ‘</w:t>
      </w:r>
      <w:r w:rsidR="009B612D">
        <w:t>Conclusion</w:t>
      </w:r>
      <w:r w:rsidR="009B612D" w:rsidRPr="001721C7">
        <w:t xml:space="preserve"> (Extended)’ content here</w:t>
      </w:r>
    </w:p>
    <w:p w14:paraId="32194E7E" w14:textId="77777777" w:rsidR="00E86247" w:rsidRDefault="00E86247" w:rsidP="009B612D"/>
    <w:p w14:paraId="479A448E" w14:textId="77777777" w:rsidR="009B612D" w:rsidRDefault="009B612D" w:rsidP="009B612D"/>
    <w:p w14:paraId="629F4708" w14:textId="77777777" w:rsidR="009B612D" w:rsidRDefault="009B612D" w:rsidP="009B612D"/>
    <w:p w14:paraId="19DE4B52" w14:textId="77777777" w:rsidR="009B612D" w:rsidRDefault="009B612D" w:rsidP="009B612D"/>
    <w:p w14:paraId="5A14D2BC" w14:textId="77777777" w:rsidR="009B612D" w:rsidRDefault="009B612D" w:rsidP="009B612D"/>
    <w:p w14:paraId="5B36D2BC" w14:textId="77777777" w:rsidR="009B612D" w:rsidRDefault="009B612D" w:rsidP="009B612D"/>
    <w:p w14:paraId="55599BBB" w14:textId="77777777" w:rsidR="009B612D" w:rsidRDefault="009B612D" w:rsidP="009B612D"/>
    <w:p w14:paraId="72D01A8C" w14:textId="48AFE35A" w:rsidR="004240DB" w:rsidRDefault="009B612D" w:rsidP="004240DB">
      <w:pPr>
        <w:pStyle w:val="Heading1"/>
      </w:pPr>
      <w:r>
        <w:rPr>
          <w:noProof/>
        </w:rPr>
        <mc:AlternateContent>
          <mc:Choice Requires="wps">
            <w:drawing>
              <wp:anchor distT="0" distB="0" distL="114300" distR="114300" simplePos="0" relativeHeight="251677696" behindDoc="0" locked="0" layoutInCell="1" allowOverlap="1" wp14:anchorId="09A60978" wp14:editId="1E78FC83">
                <wp:simplePos x="0" y="0"/>
                <wp:positionH relativeFrom="column">
                  <wp:posOffset>-124867</wp:posOffset>
                </wp:positionH>
                <wp:positionV relativeFrom="paragraph">
                  <wp:posOffset>364083</wp:posOffset>
                </wp:positionV>
                <wp:extent cx="6381750" cy="2035834"/>
                <wp:effectExtent l="0" t="0" r="19050" b="21590"/>
                <wp:wrapNone/>
                <wp:docPr id="47467843" name="Rectangle 2"/>
                <wp:cNvGraphicFramePr/>
                <a:graphic xmlns:a="http://schemas.openxmlformats.org/drawingml/2006/main">
                  <a:graphicData uri="http://schemas.microsoft.com/office/word/2010/wordprocessingShape">
                    <wps:wsp>
                      <wps:cNvSpPr/>
                      <wps:spPr>
                        <a:xfrm>
                          <a:off x="0" y="0"/>
                          <a:ext cx="6381750" cy="203583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7ED46241"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§1.2. Assessing the status of the marine environment.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60978" id="_x0000_s1035" style="position:absolute;margin-left:-9.85pt;margin-top:28.65pt;width:502.5pt;height:16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" filled="f" strokecolor="#030e13 [484]" strokeweight="1pt">
                <v:textbo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7ED46241"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§1.2. Assessing the status of the marine environment.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v:textbox>
              </v:rect>
            </w:pict>
          </mc:Fallback>
        </mc:AlternateContent>
      </w:r>
      <w:r w:rsidR="004240DB">
        <w:t>Knowledge Gaps</w:t>
      </w:r>
    </w:p>
    <w:p w14:paraId="66B8A7D8" w14:textId="77777777" w:rsidR="0038224A" w:rsidRDefault="0038224A" w:rsidP="009B612D">
      <w:pPr>
        <w:spacing w:before="240"/>
      </w:pPr>
    </w:p>
    <w:p w14:paraId="47329BCE" w14:textId="77777777" w:rsidR="0038224A" w:rsidRDefault="0038224A" w:rsidP="009B612D">
      <w:pPr>
        <w:spacing w:before="240"/>
      </w:pPr>
    </w:p>
    <w:p w14:paraId="62158BE7" w14:textId="77777777" w:rsidR="0038224A" w:rsidRDefault="0038224A" w:rsidP="009B612D">
      <w:pPr>
        <w:spacing w:before="240"/>
      </w:pPr>
    </w:p>
    <w:p w14:paraId="28DA2849" w14:textId="77777777" w:rsidR="0038224A" w:rsidRDefault="0038224A" w:rsidP="009B612D">
      <w:pPr>
        <w:spacing w:before="240"/>
      </w:pPr>
    </w:p>
    <w:p w14:paraId="72B805AE" w14:textId="77777777" w:rsidR="0038224A" w:rsidRDefault="0038224A" w:rsidP="009B612D">
      <w:pPr>
        <w:spacing w:before="240"/>
      </w:pPr>
    </w:p>
    <w:p w14:paraId="6EA3C45F" w14:textId="77777777" w:rsidR="0038224A" w:rsidRDefault="0038224A" w:rsidP="009B612D">
      <w:pPr>
        <w:spacing w:before="240"/>
      </w:pPr>
    </w:p>
    <w:p w14:paraId="7CF7A878" w14:textId="18BEE6AA" w:rsidR="009B612D" w:rsidRDefault="009B612D" w:rsidP="009B612D">
      <w:pPr>
        <w:spacing w:before="240"/>
      </w:pPr>
      <w:r w:rsidRPr="001721C7">
        <w:t>Insert ‘</w:t>
      </w:r>
      <w:r>
        <w:t>Knowledge Gaps</w:t>
      </w:r>
      <w:r w:rsidRPr="001721C7">
        <w:t>’ content here</w:t>
      </w:r>
    </w:p>
    <w:p w14:paraId="0927C59C"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659A7" w14:textId="04037653" w:rsidR="004240DB" w:rsidRDefault="009B612D" w:rsidP="004240DB">
      <w:pPr>
        <w:pStyle w:val="Heading1"/>
      </w:pPr>
      <w:r>
        <w:rPr>
          <w:noProof/>
        </w:rPr>
        <w:lastRenderedPageBreak/>
        <mc:AlternateContent>
          <mc:Choice Requires="wps">
            <w:drawing>
              <wp:anchor distT="0" distB="0" distL="114300" distR="114300" simplePos="0" relativeHeight="251679744" behindDoc="0" locked="0" layoutInCell="1" allowOverlap="1" wp14:anchorId="4233992C" wp14:editId="0554DDD8">
                <wp:simplePos x="0" y="0"/>
                <wp:positionH relativeFrom="column">
                  <wp:posOffset>-142120</wp:posOffset>
                </wp:positionH>
                <wp:positionV relativeFrom="paragraph">
                  <wp:posOffset>358212</wp:posOffset>
                </wp:positionV>
                <wp:extent cx="6381750" cy="2700068"/>
                <wp:effectExtent l="0" t="0" r="19050" b="24130"/>
                <wp:wrapNone/>
                <wp:docPr id="412922558" name="Rectangle 2"/>
                <wp:cNvGraphicFramePr/>
                <a:graphic xmlns:a="http://schemas.openxmlformats.org/drawingml/2006/main">
                  <a:graphicData uri="http://schemas.microsoft.com/office/word/2010/wordprocessingShape">
                    <wps:wsp>
                      <wps:cNvSpPr/>
                      <wps:spPr>
                        <a:xfrm>
                          <a:off x="0" y="0"/>
                          <a:ext cx="6381750" cy="270006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3992C" id="_x0000_s1036" style="position:absolute;margin-left:-11.2pt;margin-top:28.2pt;width:502.5pt;height:21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" filled="f" strokecolor="#030e13 [484]" strokeweight="1pt">
                <v:textbo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v:textbox>
              </v:rect>
            </w:pict>
          </mc:Fallback>
        </mc:AlternateContent>
      </w:r>
      <w:r w:rsidR="004240DB">
        <w:t>Knowledge Gaps (Extended)</w:t>
      </w:r>
    </w:p>
    <w:p w14:paraId="5941D886" w14:textId="77777777" w:rsidR="0038224A" w:rsidRDefault="0038224A" w:rsidP="00171BB2">
      <w:pPr>
        <w:spacing w:before="240"/>
        <w:rPr>
          <w:b/>
          <w:bCs/>
          <w:i/>
          <w:iCs/>
        </w:rPr>
      </w:pPr>
    </w:p>
    <w:p w14:paraId="3267D00F" w14:textId="77777777" w:rsidR="0038224A" w:rsidRDefault="0038224A" w:rsidP="00171BB2">
      <w:pPr>
        <w:spacing w:before="240"/>
        <w:rPr>
          <w:b/>
          <w:bCs/>
          <w:i/>
          <w:iCs/>
        </w:rPr>
      </w:pPr>
    </w:p>
    <w:p w14:paraId="13AD20F5" w14:textId="77777777" w:rsidR="0038224A" w:rsidRDefault="0038224A" w:rsidP="00171BB2">
      <w:pPr>
        <w:spacing w:before="240"/>
        <w:rPr>
          <w:b/>
          <w:bCs/>
          <w:i/>
          <w:iCs/>
        </w:rPr>
      </w:pPr>
    </w:p>
    <w:p w14:paraId="75F25BA1" w14:textId="77777777" w:rsidR="0038224A" w:rsidRDefault="0038224A" w:rsidP="00171BB2">
      <w:pPr>
        <w:spacing w:before="240"/>
        <w:rPr>
          <w:b/>
          <w:bCs/>
          <w:i/>
          <w:iCs/>
        </w:rPr>
      </w:pPr>
    </w:p>
    <w:p w14:paraId="6472925C" w14:textId="77777777" w:rsidR="0038224A" w:rsidRDefault="0038224A" w:rsidP="00171BB2">
      <w:pPr>
        <w:spacing w:before="240"/>
        <w:rPr>
          <w:b/>
          <w:bCs/>
          <w:i/>
          <w:iCs/>
        </w:rPr>
      </w:pPr>
    </w:p>
    <w:p w14:paraId="4E777E2D" w14:textId="77777777" w:rsidR="0038224A" w:rsidRDefault="0038224A" w:rsidP="00171BB2">
      <w:pPr>
        <w:spacing w:before="240"/>
        <w:rPr>
          <w:b/>
          <w:bCs/>
          <w:i/>
          <w:iCs/>
        </w:rPr>
      </w:pPr>
    </w:p>
    <w:p w14:paraId="3223CBE2" w14:textId="77777777" w:rsidR="0038224A" w:rsidRDefault="0038224A" w:rsidP="00171BB2">
      <w:pPr>
        <w:spacing w:before="240"/>
        <w:rPr>
          <w:b/>
          <w:bCs/>
          <w:i/>
          <w:iCs/>
        </w:rPr>
      </w:pPr>
    </w:p>
    <w:p w14:paraId="28A3605D" w14:textId="77777777" w:rsidR="0038224A" w:rsidRDefault="0038224A" w:rsidP="00171BB2">
      <w:pPr>
        <w:spacing w:before="240"/>
        <w:rPr>
          <w:b/>
          <w:bCs/>
          <w:i/>
          <w:iCs/>
        </w:rPr>
      </w:pPr>
    </w:p>
    <w:p w14:paraId="2FC0993D" w14:textId="7CE4C05A" w:rsidR="009F0DE0" w:rsidRDefault="009F0DE0" w:rsidP="00171BB2">
      <w:pPr>
        <w:spacing w:before="240"/>
      </w:pPr>
      <w:r w:rsidRPr="009F0DE0">
        <w:t>Insert ‘</w:t>
      </w:r>
      <w:r>
        <w:t>Knowledge Gaps (Extended)’</w:t>
      </w:r>
      <w:r w:rsidRPr="009F0DE0">
        <w:t xml:space="preserve"> content here</w:t>
      </w:r>
      <w:r>
        <w:t>, noting the Knowledge Gaps table on the following page</w:t>
      </w:r>
    </w:p>
    <w:p w14:paraId="620E0630" w14:textId="77777777" w:rsidR="009F0DE0" w:rsidRDefault="009F0DE0" w:rsidP="00171BB2">
      <w:pPr>
        <w:spacing w:before="240"/>
      </w:pPr>
    </w:p>
    <w:p w14:paraId="7A5DC6BD" w14:textId="77777777" w:rsidR="009F0DE0" w:rsidRDefault="009F0DE0" w:rsidP="00171BB2">
      <w:pPr>
        <w:spacing w:before="240"/>
      </w:pPr>
    </w:p>
    <w:p w14:paraId="201F394B" w14:textId="77777777" w:rsidR="009F0DE0" w:rsidRDefault="009F0DE0" w:rsidP="00171BB2">
      <w:pPr>
        <w:spacing w:before="240"/>
      </w:pPr>
    </w:p>
    <w:p w14:paraId="21D0004A" w14:textId="77777777" w:rsidR="009F0DE0" w:rsidRDefault="009F0DE0" w:rsidP="00171BB2">
      <w:pPr>
        <w:spacing w:before="240"/>
      </w:pPr>
    </w:p>
    <w:p w14:paraId="77C45047" w14:textId="77777777" w:rsidR="009F0DE0" w:rsidRDefault="009F0DE0" w:rsidP="00171BB2">
      <w:pPr>
        <w:spacing w:before="240"/>
      </w:pPr>
    </w:p>
    <w:p w14:paraId="5A04BC3C" w14:textId="77777777" w:rsidR="009F0DE0" w:rsidRDefault="009F0DE0" w:rsidP="00171BB2">
      <w:pPr>
        <w:spacing w:before="240"/>
      </w:pPr>
    </w:p>
    <w:p w14:paraId="58536CD9" w14:textId="77777777" w:rsidR="009F0DE0" w:rsidRPr="009F0DE0" w:rsidRDefault="009F0DE0" w:rsidP="00171BB2">
      <w:pPr>
        <w:spacing w:before="240"/>
      </w:pPr>
    </w:p>
    <w:p w14:paraId="2A11D3FD" w14:textId="77777777" w:rsidR="009F0DE0" w:rsidRDefault="009F0DE0" w:rsidP="00171BB2">
      <w:pPr>
        <w:spacing w:before="240"/>
        <w:rPr>
          <w:b/>
          <w:bCs/>
          <w:i/>
          <w:iCs/>
        </w:rPr>
        <w:sectPr w:rsidR="009F0DE0" w:rsidSect="00E86247">
          <w:pgSz w:w="11906" w:h="16838"/>
          <w:pgMar w:top="1134" w:right="1134" w:bottom="1134" w:left="1134" w:header="708" w:footer="708" w:gutter="0"/>
          <w:cols w:space="708"/>
          <w:docGrid w:linePitch="360"/>
        </w:sectPr>
      </w:pPr>
    </w:p>
    <w:p w14:paraId="77E4A75A" w14:textId="22516BDA" w:rsidR="00171BB2" w:rsidRDefault="007A7684" w:rsidP="00171BB2">
      <w:pPr>
        <w:spacing w:before="240"/>
        <w:rPr>
          <w:b/>
          <w:bCs/>
          <w:i/>
          <w:iCs/>
        </w:rPr>
      </w:pPr>
      <w:r w:rsidRPr="00F802B9">
        <w:rPr>
          <w:b/>
          <w:bCs/>
          <w:i/>
          <w:iCs/>
        </w:rPr>
        <w:lastRenderedPageBreak/>
        <w:t>Knowledge Gaps Reporting Template:</w:t>
      </w:r>
    </w:p>
    <w:p w14:paraId="5CACBCA3" w14:textId="2EA31224" w:rsidR="00487C76" w:rsidRPr="00285F4A" w:rsidRDefault="00487C76" w:rsidP="00487C76">
      <w:pPr>
        <w:spacing w:before="240"/>
      </w:pPr>
      <w:r w:rsidRPr="00285F4A">
        <w:t xml:space="preserve">This content </w:t>
      </w:r>
      <w:r>
        <w:t xml:space="preserve">is an extract from </w:t>
      </w:r>
      <w:hyperlink r:id="rId11" w:history="1">
        <w:r w:rsidRPr="007D0EEE">
          <w:rPr>
            <w:rStyle w:val="Hyperlink"/>
          </w:rPr>
          <w:t>OSPAR Agreement 26-0</w:t>
        </w:r>
        <w:r w:rsidR="007D0EEE" w:rsidRPr="007D0EEE">
          <w:rPr>
            <w:rStyle w:val="Hyperlink"/>
          </w:rPr>
          <w:t>1</w:t>
        </w:r>
      </w:hyperlink>
      <w:r>
        <w:t>, ‘</w:t>
      </w:r>
      <w:r w:rsidRPr="00285F4A">
        <w:t>Guidance on the Maintenance of the OSPAR Science Agenda</w:t>
      </w:r>
      <w:r>
        <w:t xml:space="preserve">’, included here for reference in completing the empty template table, below the guidance table: </w:t>
      </w:r>
    </w:p>
    <w:tbl>
      <w:tblPr>
        <w:tblStyle w:val="TableGrid"/>
        <w:tblW w:w="14596" w:type="dxa"/>
        <w:tblLook w:val="04A0" w:firstRow="1" w:lastRow="0" w:firstColumn="1" w:lastColumn="0" w:noHBand="0" w:noVBand="1"/>
      </w:tblPr>
      <w:tblGrid>
        <w:gridCol w:w="1014"/>
        <w:gridCol w:w="1816"/>
        <w:gridCol w:w="1872"/>
        <w:gridCol w:w="3816"/>
        <w:gridCol w:w="6078"/>
      </w:tblGrid>
      <w:tr w:rsidR="00487C76" w:rsidRPr="00285F4A" w14:paraId="533B577D" w14:textId="77777777" w:rsidTr="00873911">
        <w:tc>
          <w:tcPr>
            <w:tcW w:w="1014" w:type="dxa"/>
            <w:shd w:val="clear" w:color="auto" w:fill="D9D9D9" w:themeFill="background1" w:themeFillShade="D9"/>
          </w:tcPr>
          <w:p w14:paraId="69CDA842" w14:textId="77777777" w:rsidR="00487C76" w:rsidRPr="00285F4A" w:rsidRDefault="00487C76" w:rsidP="00873911">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Column</w:t>
            </w:r>
          </w:p>
        </w:tc>
        <w:tc>
          <w:tcPr>
            <w:tcW w:w="1816" w:type="dxa"/>
            <w:shd w:val="clear" w:color="auto" w:fill="D9D9D9" w:themeFill="background1" w:themeFillShade="D9"/>
          </w:tcPr>
          <w:p w14:paraId="11BCCD29" w14:textId="77777777" w:rsidR="00487C76" w:rsidRPr="00285F4A" w:rsidRDefault="00487C76" w:rsidP="00873911">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Title</w:t>
            </w:r>
          </w:p>
        </w:tc>
        <w:tc>
          <w:tcPr>
            <w:tcW w:w="1872" w:type="dxa"/>
            <w:shd w:val="clear" w:color="auto" w:fill="D9D9D9" w:themeFill="background1" w:themeFillShade="D9"/>
          </w:tcPr>
          <w:p w14:paraId="131767ED" w14:textId="77777777" w:rsidR="00487C76" w:rsidRPr="00285F4A" w:rsidRDefault="00487C76" w:rsidP="00873911">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Responsible body</w:t>
            </w:r>
          </w:p>
        </w:tc>
        <w:tc>
          <w:tcPr>
            <w:tcW w:w="3816" w:type="dxa"/>
            <w:shd w:val="clear" w:color="auto" w:fill="D9D9D9" w:themeFill="background1" w:themeFillShade="D9"/>
          </w:tcPr>
          <w:p w14:paraId="03FAB443" w14:textId="77777777" w:rsidR="00487C76" w:rsidRPr="00285F4A" w:rsidRDefault="00487C76" w:rsidP="00873911">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Purpose</w:t>
            </w:r>
          </w:p>
        </w:tc>
        <w:tc>
          <w:tcPr>
            <w:tcW w:w="6078" w:type="dxa"/>
            <w:shd w:val="clear" w:color="auto" w:fill="D9D9D9" w:themeFill="background1" w:themeFillShade="D9"/>
          </w:tcPr>
          <w:p w14:paraId="43E2148E" w14:textId="77777777" w:rsidR="00487C76" w:rsidRPr="00285F4A" w:rsidRDefault="00487C76" w:rsidP="00873911">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Guidance</w:t>
            </w:r>
          </w:p>
        </w:tc>
      </w:tr>
      <w:tr w:rsidR="00487C76" w:rsidRPr="00285F4A" w14:paraId="2F95E32A" w14:textId="77777777" w:rsidTr="00873911">
        <w:trPr>
          <w:trHeight w:val="300"/>
        </w:trPr>
        <w:tc>
          <w:tcPr>
            <w:tcW w:w="1014" w:type="dxa"/>
            <w:shd w:val="clear" w:color="auto" w:fill="D9D9D9" w:themeFill="background1" w:themeFillShade="D9"/>
            <w:noWrap/>
            <w:hideMark/>
          </w:tcPr>
          <w:p w14:paraId="26983053"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w:t>
            </w:r>
          </w:p>
        </w:tc>
        <w:tc>
          <w:tcPr>
            <w:tcW w:w="1816" w:type="dxa"/>
            <w:noWrap/>
            <w:hideMark/>
          </w:tcPr>
          <w:p w14:paraId="3782B8CB"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 number</w:t>
            </w:r>
          </w:p>
        </w:tc>
        <w:tc>
          <w:tcPr>
            <w:tcW w:w="1872" w:type="dxa"/>
            <w:noWrap/>
            <w:hideMark/>
          </w:tcPr>
          <w:p w14:paraId="2CF81904"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44E47D0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Unique identifier</w:t>
            </w:r>
          </w:p>
        </w:tc>
        <w:tc>
          <w:tcPr>
            <w:tcW w:w="6078" w:type="dxa"/>
          </w:tcPr>
          <w:p w14:paraId="0C9E4A5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Assigned by the secretariat, based on JAMP/CEMP reference </w:t>
            </w:r>
          </w:p>
        </w:tc>
      </w:tr>
      <w:tr w:rsidR="00487C76" w:rsidRPr="00285F4A" w14:paraId="45681DEB" w14:textId="77777777" w:rsidTr="00873911">
        <w:trPr>
          <w:trHeight w:val="300"/>
        </w:trPr>
        <w:tc>
          <w:tcPr>
            <w:tcW w:w="1014" w:type="dxa"/>
            <w:shd w:val="clear" w:color="auto" w:fill="D9D9D9" w:themeFill="background1" w:themeFillShade="D9"/>
            <w:noWrap/>
            <w:hideMark/>
          </w:tcPr>
          <w:p w14:paraId="24387EA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w:t>
            </w:r>
          </w:p>
        </w:tc>
        <w:tc>
          <w:tcPr>
            <w:tcW w:w="1816" w:type="dxa"/>
            <w:noWrap/>
            <w:hideMark/>
          </w:tcPr>
          <w:p w14:paraId="265F8F95"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Topic</w:t>
            </w:r>
          </w:p>
        </w:tc>
        <w:tc>
          <w:tcPr>
            <w:tcW w:w="1872" w:type="dxa"/>
            <w:noWrap/>
            <w:hideMark/>
          </w:tcPr>
          <w:p w14:paraId="3B140279"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09AFB068"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‘topic’</w:t>
            </w:r>
          </w:p>
        </w:tc>
        <w:tc>
          <w:tcPr>
            <w:tcW w:w="6078" w:type="dxa"/>
          </w:tcPr>
          <w:p w14:paraId="340F2E18"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 relevant topics associated with the knowledge gap should be selected from the standard list (see </w:t>
            </w:r>
            <w:r w:rsidRPr="00285F4A">
              <w:rPr>
                <w:rFonts w:eastAsia="Times New Roman" w:cstheme="minorHAnsi"/>
                <w:b/>
                <w:bCs/>
                <w:i/>
                <w:iCs/>
                <w:color w:val="595959" w:themeColor="text1" w:themeTint="A6"/>
                <w:sz w:val="20"/>
                <w:szCs w:val="20"/>
                <w:lang w:eastAsia="en-GB"/>
              </w:rPr>
              <w:t>Annex II</w:t>
            </w:r>
            <w:r w:rsidRPr="00285F4A">
              <w:rPr>
                <w:rFonts w:eastAsia="Times New Roman" w:cstheme="minorHAnsi"/>
                <w:i/>
                <w:iCs/>
                <w:color w:val="595959" w:themeColor="text1" w:themeTint="A6"/>
                <w:sz w:val="20"/>
                <w:szCs w:val="20"/>
                <w:lang w:eastAsia="en-GB"/>
              </w:rPr>
              <w:t>). For example, if a knowledge gap is about the impact of climate change on marine birds, then topic number 5 (marine birds) and topic number 10 (climate change and ocean acidification) should be selected.</w:t>
            </w:r>
          </w:p>
        </w:tc>
      </w:tr>
      <w:tr w:rsidR="00487C76" w:rsidRPr="00285F4A" w14:paraId="54BB9847" w14:textId="77777777" w:rsidTr="00873911">
        <w:trPr>
          <w:trHeight w:val="300"/>
        </w:trPr>
        <w:tc>
          <w:tcPr>
            <w:tcW w:w="1014" w:type="dxa"/>
            <w:shd w:val="clear" w:color="auto" w:fill="D9D9D9" w:themeFill="background1" w:themeFillShade="D9"/>
            <w:noWrap/>
            <w:hideMark/>
          </w:tcPr>
          <w:p w14:paraId="465099FC"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w:t>
            </w:r>
          </w:p>
        </w:tc>
        <w:tc>
          <w:tcPr>
            <w:tcW w:w="1816" w:type="dxa"/>
            <w:noWrap/>
            <w:hideMark/>
          </w:tcPr>
          <w:p w14:paraId="1D303BAE"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Title</w:t>
            </w:r>
          </w:p>
        </w:tc>
        <w:tc>
          <w:tcPr>
            <w:tcW w:w="1872" w:type="dxa"/>
            <w:noWrap/>
            <w:hideMark/>
          </w:tcPr>
          <w:p w14:paraId="5E6E4199"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6D77E0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 short name that gives an immediate indication of subject matter of the knowledge gap to any interested person</w:t>
            </w:r>
          </w:p>
        </w:tc>
        <w:tc>
          <w:tcPr>
            <w:tcW w:w="6078" w:type="dxa"/>
          </w:tcPr>
          <w:p w14:paraId="540B68A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There is a limit of 50 characters including spaces </w:t>
            </w:r>
          </w:p>
        </w:tc>
      </w:tr>
      <w:tr w:rsidR="00487C76" w:rsidRPr="00285F4A" w14:paraId="41E30B34" w14:textId="77777777" w:rsidTr="00873911">
        <w:trPr>
          <w:trHeight w:val="300"/>
        </w:trPr>
        <w:tc>
          <w:tcPr>
            <w:tcW w:w="1014" w:type="dxa"/>
            <w:shd w:val="clear" w:color="auto" w:fill="D9D9D9" w:themeFill="background1" w:themeFillShade="D9"/>
            <w:noWrap/>
            <w:hideMark/>
          </w:tcPr>
          <w:p w14:paraId="3BCDB70E"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D</w:t>
            </w:r>
          </w:p>
        </w:tc>
        <w:tc>
          <w:tcPr>
            <w:tcW w:w="1816" w:type="dxa"/>
            <w:noWrap/>
            <w:hideMark/>
          </w:tcPr>
          <w:p w14:paraId="5DF47711"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Description</w:t>
            </w:r>
          </w:p>
        </w:tc>
        <w:tc>
          <w:tcPr>
            <w:tcW w:w="1872" w:type="dxa"/>
            <w:noWrap/>
            <w:hideMark/>
          </w:tcPr>
          <w:p w14:paraId="06889EFF"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2484B9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Provides sufficient information to enable an understanding of the knowledge gap. </w:t>
            </w:r>
          </w:p>
        </w:tc>
        <w:tc>
          <w:tcPr>
            <w:tcW w:w="6078" w:type="dxa"/>
          </w:tcPr>
          <w:p w14:paraId="6A89C1F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an explanation of the knowledge gap which gives sufficient information to enable a more detailed understanding of the knowledge gap than the title. Where possible include information on the types of action or investigation that could be undertaken to address the gap. This text should not be a repeat of the knowledge gap title.</w:t>
            </w:r>
            <w:r w:rsidRPr="00285F4A">
              <w:rPr>
                <w:rFonts w:eastAsia="Times New Roman" w:cstheme="minorHAnsi"/>
                <w:i/>
                <w:iCs/>
                <w:color w:val="595959" w:themeColor="text1" w:themeTint="A6"/>
                <w:sz w:val="20"/>
                <w:szCs w:val="20"/>
                <w:lang w:eastAsia="en-GB"/>
              </w:rPr>
              <w:br/>
            </w:r>
            <w:r w:rsidRPr="00285F4A">
              <w:rPr>
                <w:rFonts w:eastAsia="Times New Roman" w:cstheme="minorHAnsi"/>
                <w:i/>
                <w:iCs/>
                <w:color w:val="595959" w:themeColor="text1" w:themeTint="A6"/>
                <w:sz w:val="20"/>
                <w:szCs w:val="20"/>
                <w:lang w:eastAsia="en-GB"/>
              </w:rPr>
              <w:br/>
              <w:t xml:space="preserve">Where the knowledge gap originates from a </w:t>
            </w:r>
            <w:r w:rsidRPr="00285F4A">
              <w:rPr>
                <w:rFonts w:cstheme="minorHAnsi"/>
                <w:i/>
                <w:iCs/>
                <w:color w:val="595959" w:themeColor="text1" w:themeTint="A6"/>
                <w:sz w:val="20"/>
                <w:szCs w:val="20"/>
              </w:rPr>
              <w:t>joint assessment of the quality status of the marine environment</w:t>
            </w:r>
            <w:r w:rsidRPr="00285F4A">
              <w:rPr>
                <w:rFonts w:eastAsia="Times New Roman" w:cstheme="minorHAnsi"/>
                <w:i/>
                <w:iCs/>
                <w:color w:val="595959" w:themeColor="text1" w:themeTint="A6"/>
                <w:sz w:val="20"/>
                <w:szCs w:val="20"/>
                <w:lang w:eastAsia="en-GB"/>
              </w:rPr>
              <w:t>, the text is likely to be the same or similar to the relevant text in the “Knowledge gap – extended section” part of the assessment.</w:t>
            </w:r>
          </w:p>
        </w:tc>
      </w:tr>
      <w:tr w:rsidR="00487C76" w:rsidRPr="00285F4A" w14:paraId="486CC2CB" w14:textId="77777777" w:rsidTr="00873911">
        <w:trPr>
          <w:trHeight w:val="300"/>
        </w:trPr>
        <w:tc>
          <w:tcPr>
            <w:tcW w:w="1014" w:type="dxa"/>
            <w:shd w:val="clear" w:color="auto" w:fill="D9D9D9" w:themeFill="background1" w:themeFillShade="D9"/>
            <w:noWrap/>
            <w:hideMark/>
          </w:tcPr>
          <w:p w14:paraId="3E31A800"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w:t>
            </w:r>
          </w:p>
        </w:tc>
        <w:tc>
          <w:tcPr>
            <w:tcW w:w="1816" w:type="dxa"/>
            <w:noWrap/>
            <w:hideMark/>
          </w:tcPr>
          <w:p w14:paraId="1206E73D"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OSPAR Regions</w:t>
            </w:r>
          </w:p>
        </w:tc>
        <w:tc>
          <w:tcPr>
            <w:tcW w:w="1872" w:type="dxa"/>
            <w:noWrap/>
            <w:hideMark/>
          </w:tcPr>
          <w:p w14:paraId="2DE1BD78"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82E61CF"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OSPAR region</w:t>
            </w:r>
          </w:p>
        </w:tc>
        <w:tc>
          <w:tcPr>
            <w:tcW w:w="6078" w:type="dxa"/>
          </w:tcPr>
          <w:p w14:paraId="366B2B66"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which OSPAR Region(s) the knowledge gap relates to. If selecting more than one region separate them with a comma, e.g. Region II, </w:t>
            </w:r>
            <w:r w:rsidRPr="00285F4A">
              <w:rPr>
                <w:rFonts w:eastAsia="Times New Roman" w:cstheme="minorHAnsi"/>
                <w:i/>
                <w:iCs/>
                <w:color w:val="595959" w:themeColor="text1" w:themeTint="A6"/>
                <w:sz w:val="20"/>
                <w:szCs w:val="20"/>
                <w:lang w:eastAsia="en-GB"/>
              </w:rPr>
              <w:lastRenderedPageBreak/>
              <w:t xml:space="preserve">Region III.  State “All Regions” if applicable to the whole OSPAR maritime area.  If a knowledge gap is relevant to a specific sub-regional area(s) this can be included in </w:t>
            </w:r>
            <w:r w:rsidRPr="00285F4A">
              <w:rPr>
                <w:rFonts w:eastAsia="Times New Roman" w:cstheme="minorHAnsi"/>
                <w:b/>
                <w:bCs/>
                <w:i/>
                <w:iCs/>
                <w:color w:val="595959" w:themeColor="text1" w:themeTint="A6"/>
                <w:sz w:val="20"/>
                <w:szCs w:val="20"/>
                <w:lang w:eastAsia="en-GB"/>
              </w:rPr>
              <w:t>Column D</w:t>
            </w:r>
            <w:r w:rsidRPr="00285F4A">
              <w:rPr>
                <w:rFonts w:eastAsia="Times New Roman" w:cstheme="minorHAnsi"/>
                <w:i/>
                <w:iCs/>
                <w:color w:val="595959" w:themeColor="text1" w:themeTint="A6"/>
                <w:sz w:val="20"/>
                <w:szCs w:val="20"/>
                <w:lang w:eastAsia="en-GB"/>
              </w:rPr>
              <w:t xml:space="preserve"> – ‘Knowledge gap – description’.</w:t>
            </w:r>
          </w:p>
        </w:tc>
      </w:tr>
      <w:tr w:rsidR="00487C76" w:rsidRPr="00285F4A" w14:paraId="18F0E969" w14:textId="77777777" w:rsidTr="00873911">
        <w:trPr>
          <w:trHeight w:val="300"/>
        </w:trPr>
        <w:tc>
          <w:tcPr>
            <w:tcW w:w="1014" w:type="dxa"/>
            <w:shd w:val="clear" w:color="auto" w:fill="D9D9D9" w:themeFill="background1" w:themeFillShade="D9"/>
            <w:noWrap/>
            <w:hideMark/>
          </w:tcPr>
          <w:p w14:paraId="0F79BE51"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F</w:t>
            </w:r>
          </w:p>
        </w:tc>
        <w:tc>
          <w:tcPr>
            <w:tcW w:w="1816" w:type="dxa"/>
            <w:noWrap/>
            <w:hideMark/>
          </w:tcPr>
          <w:p w14:paraId="4C86D15D"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Relevant for MSFD art. 8</w:t>
            </w:r>
          </w:p>
        </w:tc>
        <w:tc>
          <w:tcPr>
            <w:tcW w:w="1872" w:type="dxa"/>
            <w:noWrap/>
            <w:hideMark/>
          </w:tcPr>
          <w:p w14:paraId="6B1AAF81"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9CBD614"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MSFD criteria</w:t>
            </w:r>
          </w:p>
        </w:tc>
        <w:tc>
          <w:tcPr>
            <w:tcW w:w="6078" w:type="dxa"/>
          </w:tcPr>
          <w:p w14:paraId="1BE0C4F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the relevant MSFD descriptor. Advice and consistency check can be a sought from ICG-MSFD. </w:t>
            </w:r>
          </w:p>
        </w:tc>
      </w:tr>
      <w:tr w:rsidR="00487C76" w:rsidRPr="00285F4A" w14:paraId="563DC52B" w14:textId="77777777" w:rsidTr="00873911">
        <w:trPr>
          <w:trHeight w:val="300"/>
        </w:trPr>
        <w:tc>
          <w:tcPr>
            <w:tcW w:w="1014" w:type="dxa"/>
            <w:shd w:val="clear" w:color="auto" w:fill="D9D9D9" w:themeFill="background1" w:themeFillShade="D9"/>
            <w:noWrap/>
            <w:hideMark/>
          </w:tcPr>
          <w:p w14:paraId="6D37250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G</w:t>
            </w:r>
          </w:p>
        </w:tc>
        <w:tc>
          <w:tcPr>
            <w:tcW w:w="1816" w:type="dxa"/>
            <w:noWrap/>
            <w:hideMark/>
          </w:tcPr>
          <w:p w14:paraId="77946D1C"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Knowledge gap category</w:t>
            </w:r>
          </w:p>
        </w:tc>
        <w:tc>
          <w:tcPr>
            <w:tcW w:w="1872" w:type="dxa"/>
            <w:noWrap/>
            <w:hideMark/>
          </w:tcPr>
          <w:p w14:paraId="142AB6D9"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5B5570F"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‘category’</w:t>
            </w:r>
          </w:p>
        </w:tc>
        <w:tc>
          <w:tcPr>
            <w:tcW w:w="6078" w:type="dxa"/>
          </w:tcPr>
          <w:p w14:paraId="58D9A514"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Annex III</w:t>
            </w:r>
            <w:r w:rsidRPr="00285F4A">
              <w:rPr>
                <w:rFonts w:eastAsia="Times New Roman" w:cstheme="minorHAnsi"/>
                <w:i/>
                <w:iCs/>
                <w:color w:val="595959" w:themeColor="text1" w:themeTint="A6"/>
                <w:sz w:val="20"/>
                <w:szCs w:val="20"/>
                <w:lang w:eastAsia="en-GB"/>
              </w:rPr>
              <w:t xml:space="preserve"> includes a description of each knowledge gap category. Select the most appropriate knowledge gap categories. More than one knowledge gap can be selected, separate with a comma. </w:t>
            </w:r>
          </w:p>
          <w:p w14:paraId="309EC6CF"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Note that ‘Category’ is not the same as ‘Topic’ (</w:t>
            </w:r>
            <w:r w:rsidRPr="00285F4A">
              <w:rPr>
                <w:rFonts w:eastAsia="Times New Roman" w:cstheme="minorHAnsi"/>
                <w:b/>
                <w:bCs/>
                <w:i/>
                <w:iCs/>
                <w:color w:val="595959" w:themeColor="text1" w:themeTint="A6"/>
                <w:sz w:val="20"/>
                <w:szCs w:val="20"/>
                <w:lang w:eastAsia="en-GB"/>
              </w:rPr>
              <w:t>Column B</w:t>
            </w:r>
            <w:r w:rsidRPr="00285F4A">
              <w:rPr>
                <w:rFonts w:eastAsia="Times New Roman" w:cstheme="minorHAnsi"/>
                <w:i/>
                <w:iCs/>
                <w:color w:val="595959" w:themeColor="text1" w:themeTint="A6"/>
                <w:sz w:val="20"/>
                <w:szCs w:val="20"/>
                <w:lang w:eastAsia="en-GB"/>
              </w:rPr>
              <w:t>).</w:t>
            </w:r>
          </w:p>
        </w:tc>
      </w:tr>
      <w:tr w:rsidR="00487C76" w:rsidRPr="00285F4A" w14:paraId="5048E6F1" w14:textId="77777777" w:rsidTr="00873911">
        <w:trPr>
          <w:trHeight w:val="300"/>
        </w:trPr>
        <w:tc>
          <w:tcPr>
            <w:tcW w:w="1014" w:type="dxa"/>
            <w:shd w:val="clear" w:color="auto" w:fill="D9D9D9" w:themeFill="background1" w:themeFillShade="D9"/>
            <w:noWrap/>
            <w:hideMark/>
          </w:tcPr>
          <w:p w14:paraId="1AC1F7E3"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H</w:t>
            </w:r>
          </w:p>
        </w:tc>
        <w:tc>
          <w:tcPr>
            <w:tcW w:w="1816" w:type="dxa"/>
            <w:noWrap/>
            <w:hideMark/>
          </w:tcPr>
          <w:p w14:paraId="1E4F7D35"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Assessment title</w:t>
            </w:r>
          </w:p>
        </w:tc>
        <w:tc>
          <w:tcPr>
            <w:tcW w:w="1872" w:type="dxa"/>
            <w:noWrap/>
            <w:hideMark/>
          </w:tcPr>
          <w:p w14:paraId="6A832781"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48F641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reference to further information and also evidence of where the knowledge gap has originated. Related information is in </w:t>
            </w:r>
            <w:r w:rsidRPr="00285F4A">
              <w:rPr>
                <w:rFonts w:eastAsia="Times New Roman" w:cstheme="minorHAnsi"/>
                <w:b/>
                <w:bCs/>
                <w:i/>
                <w:iCs/>
                <w:color w:val="595959" w:themeColor="text1" w:themeTint="A6"/>
                <w:sz w:val="20"/>
                <w:szCs w:val="20"/>
                <w:lang w:eastAsia="en-GB"/>
              </w:rPr>
              <w:t>Columns I and J</w:t>
            </w:r>
          </w:p>
        </w:tc>
        <w:tc>
          <w:tcPr>
            <w:tcW w:w="6078" w:type="dxa"/>
          </w:tcPr>
          <w:p w14:paraId="4C00AE16"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is the title of the </w:t>
            </w:r>
            <w:r w:rsidRPr="00285F4A">
              <w:rPr>
                <w:rFonts w:cstheme="minorHAnsi"/>
                <w:i/>
                <w:iCs/>
                <w:color w:val="595959" w:themeColor="text1" w:themeTint="A6"/>
                <w:sz w:val="20"/>
                <w:szCs w:val="20"/>
              </w:rPr>
              <w:t xml:space="preserve">joint assessment of the quality status of the marine environment </w:t>
            </w:r>
            <w:r w:rsidRPr="00285F4A">
              <w:rPr>
                <w:rFonts w:eastAsia="Times New Roman" w:cstheme="minorHAnsi"/>
                <w:i/>
                <w:iCs/>
                <w:color w:val="595959" w:themeColor="text1" w:themeTint="A6"/>
                <w:sz w:val="20"/>
                <w:szCs w:val="20"/>
                <w:lang w:eastAsia="en-GB"/>
              </w:rPr>
              <w:t>that identified the knowledge gap, e.g. an indicator assessment, other assessment, thematic assessment, etc.</w:t>
            </w:r>
          </w:p>
          <w:p w14:paraId="51235E01"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Some knowledge gaps are identified by mechanisms other than </w:t>
            </w:r>
            <w:r w:rsidRPr="00285F4A">
              <w:rPr>
                <w:rFonts w:cstheme="minorHAnsi"/>
                <w:i/>
                <w:iCs/>
                <w:color w:val="595959" w:themeColor="text1" w:themeTint="A6"/>
                <w:sz w:val="20"/>
                <w:szCs w:val="20"/>
              </w:rPr>
              <w:t>joint assessments of the quality status of the marine environment</w:t>
            </w:r>
            <w:r w:rsidRPr="00285F4A">
              <w:rPr>
                <w:rFonts w:eastAsia="Times New Roman" w:cstheme="minorHAnsi"/>
                <w:i/>
                <w:iCs/>
                <w:color w:val="595959" w:themeColor="text1" w:themeTint="A6"/>
                <w:sz w:val="20"/>
                <w:szCs w:val="20"/>
                <w:lang w:eastAsia="en-GB"/>
              </w:rPr>
              <w:t xml:space="preserve">. Where possible reference to an OSPAR publication that identified the knowledge gap should be provided. </w:t>
            </w:r>
          </w:p>
          <w:p w14:paraId="54DA284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no relevant OSPAR publication record: ‘No publication available – proposed by OSPAR Committee [XYZ25]’] </w:t>
            </w:r>
          </w:p>
        </w:tc>
      </w:tr>
      <w:tr w:rsidR="00487C76" w:rsidRPr="00285F4A" w14:paraId="19B5CD78" w14:textId="77777777" w:rsidTr="00873911">
        <w:trPr>
          <w:trHeight w:val="300"/>
        </w:trPr>
        <w:tc>
          <w:tcPr>
            <w:tcW w:w="1014" w:type="dxa"/>
            <w:shd w:val="clear" w:color="auto" w:fill="D9D9D9" w:themeFill="background1" w:themeFillShade="D9"/>
            <w:noWrap/>
            <w:hideMark/>
          </w:tcPr>
          <w:p w14:paraId="17D084A5"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w:t>
            </w:r>
          </w:p>
        </w:tc>
        <w:tc>
          <w:tcPr>
            <w:tcW w:w="1816" w:type="dxa"/>
            <w:noWrap/>
            <w:hideMark/>
          </w:tcPr>
          <w:p w14:paraId="357D604B"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Category </w:t>
            </w:r>
          </w:p>
        </w:tc>
        <w:tc>
          <w:tcPr>
            <w:tcW w:w="1872" w:type="dxa"/>
            <w:noWrap/>
            <w:hideMark/>
          </w:tcPr>
          <w:p w14:paraId="25E3F97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35E6D48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assessment category</w:t>
            </w:r>
          </w:p>
        </w:tc>
        <w:tc>
          <w:tcPr>
            <w:tcW w:w="6078" w:type="dxa"/>
          </w:tcPr>
          <w:p w14:paraId="737407A5"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Select the type of assessment from </w:t>
            </w:r>
            <w:r w:rsidRPr="00285F4A">
              <w:rPr>
                <w:rFonts w:eastAsia="Times New Roman" w:cstheme="minorHAnsi"/>
                <w:b/>
                <w:bCs/>
                <w:i/>
                <w:iCs/>
                <w:color w:val="595959" w:themeColor="text1" w:themeTint="A6"/>
                <w:sz w:val="20"/>
                <w:szCs w:val="20"/>
                <w:lang w:eastAsia="en-GB"/>
              </w:rPr>
              <w:t>Annex IV</w:t>
            </w:r>
            <w:r w:rsidRPr="00285F4A">
              <w:rPr>
                <w:rFonts w:eastAsia="Times New Roman" w:cstheme="minorHAnsi"/>
                <w:i/>
                <w:iCs/>
                <w:color w:val="595959" w:themeColor="text1" w:themeTint="A6"/>
                <w:sz w:val="20"/>
                <w:szCs w:val="20"/>
                <w:lang w:eastAsia="en-GB"/>
              </w:rPr>
              <w:t>.</w:t>
            </w:r>
          </w:p>
          <w:p w14:paraId="45564585"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487C76" w:rsidRPr="00285F4A" w14:paraId="58F1CD0D" w14:textId="77777777" w:rsidTr="00873911">
        <w:trPr>
          <w:trHeight w:val="300"/>
        </w:trPr>
        <w:tc>
          <w:tcPr>
            <w:tcW w:w="1014" w:type="dxa"/>
            <w:shd w:val="clear" w:color="auto" w:fill="D9D9D9" w:themeFill="background1" w:themeFillShade="D9"/>
            <w:noWrap/>
            <w:hideMark/>
          </w:tcPr>
          <w:p w14:paraId="6E983960"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J</w:t>
            </w:r>
          </w:p>
        </w:tc>
        <w:tc>
          <w:tcPr>
            <w:tcW w:w="1816" w:type="dxa"/>
            <w:noWrap/>
            <w:hideMark/>
          </w:tcPr>
          <w:p w14:paraId="60DE0E56"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link </w:t>
            </w:r>
          </w:p>
        </w:tc>
        <w:tc>
          <w:tcPr>
            <w:tcW w:w="1872" w:type="dxa"/>
            <w:noWrap/>
            <w:hideMark/>
          </w:tcPr>
          <w:p w14:paraId="41D8D9D3"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372952A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 link to access the assessment named in </w:t>
            </w:r>
            <w:r w:rsidRPr="00285F4A">
              <w:rPr>
                <w:rFonts w:eastAsia="Times New Roman" w:cstheme="minorHAnsi"/>
                <w:b/>
                <w:bCs/>
                <w:i/>
                <w:iCs/>
                <w:color w:val="595959" w:themeColor="text1" w:themeTint="A6"/>
                <w:sz w:val="20"/>
                <w:szCs w:val="20"/>
                <w:lang w:eastAsia="en-GB"/>
              </w:rPr>
              <w:t>Column H</w:t>
            </w:r>
            <w:r w:rsidRPr="00285F4A">
              <w:rPr>
                <w:rFonts w:eastAsia="Times New Roman" w:cstheme="minorHAnsi"/>
                <w:i/>
                <w:iCs/>
                <w:color w:val="595959" w:themeColor="text1" w:themeTint="A6"/>
                <w:sz w:val="20"/>
                <w:szCs w:val="20"/>
                <w:lang w:eastAsia="en-GB"/>
              </w:rPr>
              <w:t>.</w:t>
            </w:r>
          </w:p>
        </w:tc>
        <w:tc>
          <w:tcPr>
            <w:tcW w:w="6078" w:type="dxa"/>
          </w:tcPr>
          <w:p w14:paraId="47550386"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link to the assessment or other OSPAR publication. If no publication is available and this was proposed by an OSPAR Committee, reference the appropriate summary record. </w:t>
            </w:r>
          </w:p>
          <w:p w14:paraId="2374F543"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487C76" w:rsidRPr="00285F4A" w14:paraId="32BEB83D" w14:textId="77777777" w:rsidTr="00873911">
        <w:trPr>
          <w:trHeight w:val="300"/>
        </w:trPr>
        <w:tc>
          <w:tcPr>
            <w:tcW w:w="1014" w:type="dxa"/>
            <w:shd w:val="clear" w:color="auto" w:fill="D9D9D9" w:themeFill="background1" w:themeFillShade="D9"/>
            <w:noWrap/>
            <w:hideMark/>
          </w:tcPr>
          <w:p w14:paraId="4F545106"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K</w:t>
            </w:r>
          </w:p>
        </w:tc>
        <w:tc>
          <w:tcPr>
            <w:tcW w:w="1816" w:type="dxa"/>
            <w:noWrap/>
            <w:hideMark/>
          </w:tcPr>
          <w:p w14:paraId="70B54332"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w:t>
            </w:r>
          </w:p>
        </w:tc>
        <w:tc>
          <w:tcPr>
            <w:tcW w:w="1872" w:type="dxa"/>
            <w:noWrap/>
            <w:hideMark/>
          </w:tcPr>
          <w:p w14:paraId="74DFC434"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47770696"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 understanding if work is underway to fill the knowledge gap or if the knowledge gap is closed. (linked to </w:t>
            </w:r>
            <w:r w:rsidRPr="00285F4A">
              <w:rPr>
                <w:rFonts w:eastAsia="Times New Roman" w:cstheme="minorHAnsi"/>
                <w:b/>
                <w:bCs/>
                <w:i/>
                <w:iCs/>
                <w:color w:val="595959" w:themeColor="text1" w:themeTint="A6"/>
                <w:sz w:val="20"/>
                <w:szCs w:val="20"/>
                <w:lang w:eastAsia="en-GB"/>
              </w:rPr>
              <w:t>Column L</w:t>
            </w:r>
            <w:r w:rsidRPr="00285F4A">
              <w:rPr>
                <w:rFonts w:eastAsia="Times New Roman" w:cstheme="minorHAnsi"/>
                <w:i/>
                <w:iCs/>
                <w:color w:val="595959" w:themeColor="text1" w:themeTint="A6"/>
                <w:sz w:val="20"/>
                <w:szCs w:val="20"/>
                <w:lang w:eastAsia="en-GB"/>
              </w:rPr>
              <w:t>)</w:t>
            </w:r>
          </w:p>
        </w:tc>
        <w:tc>
          <w:tcPr>
            <w:tcW w:w="6078" w:type="dxa"/>
          </w:tcPr>
          <w:p w14:paraId="3C448089"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Select from:</w:t>
            </w:r>
          </w:p>
          <w:p w14:paraId="2B03CBA8" w14:textId="77777777" w:rsidR="00487C76" w:rsidRPr="00285F4A" w:rsidRDefault="00487C76" w:rsidP="00487C76">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 started</w:t>
            </w:r>
          </w:p>
          <w:p w14:paraId="4BA8B53C" w14:textId="77777777" w:rsidR="00487C76" w:rsidRPr="00285F4A" w:rsidRDefault="00487C76" w:rsidP="00487C76">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 progress</w:t>
            </w:r>
          </w:p>
          <w:p w14:paraId="223DAA65" w14:textId="77777777" w:rsidR="00487C76" w:rsidRPr="00285F4A" w:rsidRDefault="00487C76" w:rsidP="00487C76">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Closed</w:t>
            </w:r>
          </w:p>
        </w:tc>
      </w:tr>
      <w:tr w:rsidR="00487C76" w:rsidRPr="00285F4A" w14:paraId="151B16B5" w14:textId="77777777" w:rsidTr="00873911">
        <w:trPr>
          <w:trHeight w:val="300"/>
        </w:trPr>
        <w:tc>
          <w:tcPr>
            <w:tcW w:w="1014" w:type="dxa"/>
            <w:shd w:val="clear" w:color="auto" w:fill="D9D9D9" w:themeFill="background1" w:themeFillShade="D9"/>
            <w:noWrap/>
            <w:hideMark/>
          </w:tcPr>
          <w:p w14:paraId="59AEC3F1"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w:t>
            </w:r>
          </w:p>
        </w:tc>
        <w:tc>
          <w:tcPr>
            <w:tcW w:w="1816" w:type="dxa"/>
            <w:noWrap/>
            <w:hideMark/>
          </w:tcPr>
          <w:p w14:paraId="209FCED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 explanation</w:t>
            </w:r>
          </w:p>
        </w:tc>
        <w:tc>
          <w:tcPr>
            <w:tcW w:w="1872" w:type="dxa"/>
            <w:noWrap/>
            <w:hideMark/>
          </w:tcPr>
          <w:p w14:paraId="2DCEE33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74EFE8BB"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Support the status selected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w:t>
            </w:r>
          </w:p>
        </w:tc>
        <w:tc>
          <w:tcPr>
            <w:tcW w:w="6078" w:type="dxa"/>
          </w:tcPr>
          <w:p w14:paraId="32C044C5"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supporting text to explain the implementation status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 xml:space="preserve">. If the work is underway to fill the gap provide further information on that work and timescales if possible. If the knowledge gap has been filled provide a short explanation why. </w:t>
            </w:r>
          </w:p>
        </w:tc>
      </w:tr>
      <w:tr w:rsidR="00487C76" w:rsidRPr="00285F4A" w14:paraId="44E302D7" w14:textId="77777777" w:rsidTr="00873911">
        <w:trPr>
          <w:trHeight w:val="300"/>
        </w:trPr>
        <w:tc>
          <w:tcPr>
            <w:tcW w:w="1014" w:type="dxa"/>
            <w:shd w:val="clear" w:color="auto" w:fill="D9D9D9" w:themeFill="background1" w:themeFillShade="D9"/>
            <w:noWrap/>
            <w:hideMark/>
          </w:tcPr>
          <w:p w14:paraId="4B42C8C3"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M</w:t>
            </w:r>
          </w:p>
        </w:tc>
        <w:tc>
          <w:tcPr>
            <w:tcW w:w="13582" w:type="dxa"/>
            <w:gridSpan w:val="4"/>
            <w:shd w:val="clear" w:color="auto" w:fill="D9D9D9" w:themeFill="background1" w:themeFillShade="D9"/>
            <w:noWrap/>
            <w:hideMark/>
          </w:tcPr>
          <w:p w14:paraId="5C1CC4B8" w14:textId="77777777" w:rsidR="00487C76" w:rsidRPr="00285F4A" w:rsidRDefault="00487C76" w:rsidP="00873911">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BLANK COLUMN</w:t>
            </w:r>
          </w:p>
          <w:p w14:paraId="56B3A58D" w14:textId="77777777" w:rsidR="00487C76" w:rsidRPr="00285F4A" w:rsidRDefault="00487C76" w:rsidP="00873911">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Entries in all Columns A-L will be published externally on the </w:t>
            </w:r>
            <w:hyperlink r:id="rId12" w:history="1">
              <w:r w:rsidRPr="00285F4A">
                <w:rPr>
                  <w:rStyle w:val="Hyperlink"/>
                  <w:rFonts w:asciiTheme="minorHAnsi" w:eastAsia="Times New Roman" w:hAnsiTheme="minorHAnsi" w:cstheme="minorHAnsi"/>
                  <w:b/>
                  <w:bCs/>
                  <w:i/>
                  <w:iCs/>
                  <w:color w:val="595959" w:themeColor="text1" w:themeTint="A6"/>
                  <w:sz w:val="20"/>
                  <w:szCs w:val="20"/>
                  <w:lang w:eastAsia="en-GB"/>
                </w:rPr>
                <w:t>OSA webpage of the OSPAR website</w:t>
              </w:r>
            </w:hyperlink>
            <w:r w:rsidRPr="00285F4A">
              <w:rPr>
                <w:rFonts w:eastAsia="Times New Roman" w:cstheme="minorHAnsi"/>
                <w:b/>
                <w:bCs/>
                <w:i/>
                <w:iCs/>
                <w:color w:val="595959" w:themeColor="text1" w:themeTint="A6"/>
                <w:sz w:val="20"/>
                <w:szCs w:val="20"/>
                <w:lang w:eastAsia="en-GB"/>
              </w:rPr>
              <w:t>. Information in subsequent columns will not be published and is for internal OSPAR purposes only</w:t>
            </w:r>
          </w:p>
        </w:tc>
      </w:tr>
      <w:tr w:rsidR="00487C76" w:rsidRPr="00285F4A" w14:paraId="52BD44C3" w14:textId="77777777" w:rsidTr="00873911">
        <w:trPr>
          <w:trHeight w:val="300"/>
        </w:trPr>
        <w:tc>
          <w:tcPr>
            <w:tcW w:w="1014" w:type="dxa"/>
            <w:shd w:val="clear" w:color="auto" w:fill="D9D9D9" w:themeFill="background1" w:themeFillShade="D9"/>
            <w:noWrap/>
            <w:hideMark/>
          </w:tcPr>
          <w:p w14:paraId="53F0CC2B"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N</w:t>
            </w:r>
          </w:p>
        </w:tc>
        <w:tc>
          <w:tcPr>
            <w:tcW w:w="1816" w:type="dxa"/>
            <w:noWrap/>
            <w:hideMark/>
          </w:tcPr>
          <w:p w14:paraId="57D57432"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Committee </w:t>
            </w:r>
          </w:p>
        </w:tc>
        <w:tc>
          <w:tcPr>
            <w:tcW w:w="1872" w:type="dxa"/>
            <w:noWrap/>
            <w:hideMark/>
          </w:tcPr>
          <w:p w14:paraId="32D7958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139137F0"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O</w:t>
            </w:r>
            <w:r w:rsidRPr="00285F4A">
              <w:rPr>
                <w:rFonts w:eastAsia="Times New Roman" w:cstheme="minorHAnsi"/>
                <w:i/>
                <w:iCs/>
                <w:color w:val="595959" w:themeColor="text1" w:themeTint="A6"/>
                <w:sz w:val="20"/>
                <w:szCs w:val="20"/>
                <w:lang w:eastAsia="en-GB"/>
              </w:rPr>
              <w:t>)</w:t>
            </w:r>
          </w:p>
        </w:tc>
        <w:tc>
          <w:tcPr>
            <w:tcW w:w="6078" w:type="dxa"/>
          </w:tcPr>
          <w:p w14:paraId="451BB360"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main OSPAR Committee responsible for the knowledge gap.</w:t>
            </w:r>
          </w:p>
        </w:tc>
      </w:tr>
      <w:tr w:rsidR="00487C76" w:rsidRPr="00285F4A" w14:paraId="4488D747" w14:textId="77777777" w:rsidTr="00873911">
        <w:trPr>
          <w:trHeight w:val="300"/>
        </w:trPr>
        <w:tc>
          <w:tcPr>
            <w:tcW w:w="1014" w:type="dxa"/>
            <w:shd w:val="clear" w:color="auto" w:fill="D9D9D9" w:themeFill="background1" w:themeFillShade="D9"/>
            <w:noWrap/>
            <w:hideMark/>
          </w:tcPr>
          <w:p w14:paraId="4203D358"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w:t>
            </w:r>
          </w:p>
        </w:tc>
        <w:tc>
          <w:tcPr>
            <w:tcW w:w="1816" w:type="dxa"/>
            <w:noWrap/>
            <w:hideMark/>
          </w:tcPr>
          <w:p w14:paraId="27CF9D0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Group </w:t>
            </w:r>
          </w:p>
        </w:tc>
        <w:tc>
          <w:tcPr>
            <w:tcW w:w="1872" w:type="dxa"/>
            <w:noWrap/>
            <w:hideMark/>
          </w:tcPr>
          <w:p w14:paraId="62C7E903"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2A42FF45"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N</w:t>
            </w:r>
            <w:r w:rsidRPr="00285F4A">
              <w:rPr>
                <w:rFonts w:eastAsia="Times New Roman" w:cstheme="minorHAnsi"/>
                <w:i/>
                <w:iCs/>
                <w:color w:val="595959" w:themeColor="text1" w:themeTint="A6"/>
                <w:sz w:val="20"/>
                <w:szCs w:val="20"/>
                <w:lang w:eastAsia="en-GB"/>
              </w:rPr>
              <w:t>)</w:t>
            </w:r>
          </w:p>
        </w:tc>
        <w:tc>
          <w:tcPr>
            <w:tcW w:w="6078" w:type="dxa"/>
          </w:tcPr>
          <w:p w14:paraId="6747B21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OSPAR subsidiary body responsible for the knowledge gap.</w:t>
            </w:r>
          </w:p>
        </w:tc>
      </w:tr>
      <w:tr w:rsidR="00487C76" w:rsidRPr="00285F4A" w14:paraId="5501F282" w14:textId="77777777" w:rsidTr="00873911">
        <w:trPr>
          <w:trHeight w:val="300"/>
        </w:trPr>
        <w:tc>
          <w:tcPr>
            <w:tcW w:w="1014" w:type="dxa"/>
            <w:shd w:val="clear" w:color="auto" w:fill="D9D9D9" w:themeFill="background1" w:themeFillShade="D9"/>
            <w:noWrap/>
            <w:hideMark/>
          </w:tcPr>
          <w:p w14:paraId="50B7A95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w:t>
            </w:r>
          </w:p>
        </w:tc>
        <w:tc>
          <w:tcPr>
            <w:tcW w:w="1816" w:type="dxa"/>
            <w:noWrap/>
            <w:hideMark/>
          </w:tcPr>
          <w:p w14:paraId="30E853AF"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Classification</w:t>
            </w:r>
          </w:p>
          <w:p w14:paraId="5BDF3BB0"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 0-3)</w:t>
            </w:r>
          </w:p>
        </w:tc>
        <w:tc>
          <w:tcPr>
            <w:tcW w:w="1872" w:type="dxa"/>
            <w:noWrap/>
            <w:hideMark/>
          </w:tcPr>
          <w:p w14:paraId="1E01A3F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3FFCB43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Dictates if will pe published externally and if OSPAR can fill the knowledge gap (linked to </w:t>
            </w:r>
            <w:r w:rsidRPr="00285F4A">
              <w:rPr>
                <w:rFonts w:eastAsia="Times New Roman" w:cstheme="minorHAnsi"/>
                <w:b/>
                <w:bCs/>
                <w:i/>
                <w:iCs/>
                <w:color w:val="595959" w:themeColor="text1" w:themeTint="A6"/>
                <w:sz w:val="20"/>
                <w:szCs w:val="20"/>
                <w:lang w:eastAsia="en-GB"/>
              </w:rPr>
              <w:t>Column Q</w:t>
            </w:r>
            <w:r w:rsidRPr="00285F4A">
              <w:rPr>
                <w:rFonts w:eastAsia="Times New Roman" w:cstheme="minorHAnsi"/>
                <w:i/>
                <w:iCs/>
                <w:color w:val="595959" w:themeColor="text1" w:themeTint="A6"/>
                <w:sz w:val="20"/>
                <w:szCs w:val="20"/>
                <w:lang w:eastAsia="en-GB"/>
              </w:rPr>
              <w:t>)</w:t>
            </w:r>
          </w:p>
        </w:tc>
        <w:tc>
          <w:tcPr>
            <w:tcW w:w="6078" w:type="dxa"/>
          </w:tcPr>
          <w:p w14:paraId="5C9B831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 0, 1, 2 or 3. 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w:t>
            </w:r>
          </w:p>
        </w:tc>
      </w:tr>
      <w:tr w:rsidR="00487C76" w:rsidRPr="00285F4A" w14:paraId="00B87381" w14:textId="77777777" w:rsidTr="00873911">
        <w:trPr>
          <w:trHeight w:val="300"/>
        </w:trPr>
        <w:tc>
          <w:tcPr>
            <w:tcW w:w="1014" w:type="dxa"/>
            <w:shd w:val="clear" w:color="auto" w:fill="D9D9D9" w:themeFill="background1" w:themeFillShade="D9"/>
            <w:noWrap/>
            <w:hideMark/>
          </w:tcPr>
          <w:p w14:paraId="46C1528C"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Q</w:t>
            </w:r>
          </w:p>
        </w:tc>
        <w:tc>
          <w:tcPr>
            <w:tcW w:w="1816" w:type="dxa"/>
            <w:noWrap/>
            <w:hideMark/>
          </w:tcPr>
          <w:p w14:paraId="01889F3A"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Classification rationale </w:t>
            </w:r>
          </w:p>
        </w:tc>
        <w:tc>
          <w:tcPr>
            <w:tcW w:w="1872" w:type="dxa"/>
            <w:noWrap/>
            <w:hideMark/>
          </w:tcPr>
          <w:p w14:paraId="715129CB"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51BD33A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Records and justifies the classification selected in </w:t>
            </w:r>
            <w:r w:rsidRPr="00285F4A">
              <w:rPr>
                <w:rFonts w:eastAsia="Times New Roman" w:cstheme="minorHAnsi"/>
                <w:b/>
                <w:bCs/>
                <w:i/>
                <w:iCs/>
                <w:color w:val="595959" w:themeColor="text1" w:themeTint="A6"/>
                <w:sz w:val="20"/>
                <w:szCs w:val="20"/>
                <w:lang w:eastAsia="en-GB"/>
              </w:rPr>
              <w:t>Column P</w:t>
            </w:r>
          </w:p>
        </w:tc>
        <w:tc>
          <w:tcPr>
            <w:tcW w:w="6078" w:type="dxa"/>
          </w:tcPr>
          <w:p w14:paraId="62736A0E"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 xml:space="preserve">. </w:t>
            </w:r>
          </w:p>
        </w:tc>
      </w:tr>
      <w:tr w:rsidR="00487C76" w:rsidRPr="00285F4A" w14:paraId="249DC9C4" w14:textId="77777777" w:rsidTr="00873911">
        <w:trPr>
          <w:trHeight w:val="300"/>
        </w:trPr>
        <w:tc>
          <w:tcPr>
            <w:tcW w:w="1014" w:type="dxa"/>
            <w:shd w:val="clear" w:color="auto" w:fill="D9D9D9" w:themeFill="background1" w:themeFillShade="D9"/>
            <w:noWrap/>
            <w:hideMark/>
          </w:tcPr>
          <w:p w14:paraId="3F33DC3A"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w:t>
            </w:r>
          </w:p>
        </w:tc>
        <w:tc>
          <w:tcPr>
            <w:tcW w:w="1816" w:type="dxa"/>
            <w:noWrap/>
            <w:hideMark/>
          </w:tcPr>
          <w:p w14:paraId="43947809"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Strategic objective (</w:t>
            </w:r>
            <w:proofErr w:type="spellStart"/>
            <w:r w:rsidRPr="00285F4A">
              <w:rPr>
                <w:rFonts w:eastAsia="Times New Roman" w:cstheme="minorHAnsi"/>
                <w:b/>
                <w:bCs/>
                <w:i/>
                <w:iCs/>
                <w:color w:val="595959" w:themeColor="text1" w:themeTint="A6"/>
                <w:sz w:val="20"/>
                <w:szCs w:val="20"/>
                <w:lang w:eastAsia="en-GB"/>
              </w:rPr>
              <w:t>Sx</w:t>
            </w:r>
            <w:proofErr w:type="spellEnd"/>
            <w:r w:rsidRPr="00285F4A">
              <w:rPr>
                <w:rFonts w:eastAsia="Times New Roman" w:cstheme="minorHAnsi"/>
                <w:b/>
                <w:bCs/>
                <w:i/>
                <w:iCs/>
                <w:color w:val="595959" w:themeColor="text1" w:themeTint="A6"/>
                <w:sz w:val="20"/>
                <w:szCs w:val="20"/>
                <w:lang w:eastAsia="en-GB"/>
              </w:rPr>
              <w:t>)</w:t>
            </w:r>
          </w:p>
        </w:tc>
        <w:tc>
          <w:tcPr>
            <w:tcW w:w="1872" w:type="dxa"/>
            <w:noWrap/>
            <w:hideMark/>
          </w:tcPr>
          <w:p w14:paraId="31CDC3D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3DDEEF64"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Allows understanding of where knowledge gaps are related to the delivery of the NEAES (linked to </w:t>
            </w:r>
            <w:r w:rsidRPr="00285F4A">
              <w:rPr>
                <w:rFonts w:eastAsia="Times New Roman" w:cstheme="minorHAnsi"/>
                <w:b/>
                <w:bCs/>
                <w:i/>
                <w:iCs/>
                <w:color w:val="595959" w:themeColor="text1" w:themeTint="A6"/>
                <w:sz w:val="20"/>
                <w:szCs w:val="20"/>
                <w:lang w:eastAsia="en-GB"/>
              </w:rPr>
              <w:t>Columns S and T</w:t>
            </w:r>
            <w:r w:rsidRPr="00285F4A">
              <w:rPr>
                <w:rFonts w:eastAsia="Times New Roman" w:cstheme="minorHAnsi"/>
                <w:i/>
                <w:iCs/>
                <w:color w:val="595959" w:themeColor="text1" w:themeTint="A6"/>
                <w:sz w:val="20"/>
                <w:szCs w:val="20"/>
                <w:lang w:eastAsia="en-GB"/>
              </w:rPr>
              <w:t>)</w:t>
            </w:r>
          </w:p>
        </w:tc>
        <w:tc>
          <w:tcPr>
            <w:tcW w:w="6078" w:type="dxa"/>
          </w:tcPr>
          <w:p w14:paraId="2C92927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Strategic Objective of the NEAES that this knowledge gap relates to.</w:t>
            </w:r>
          </w:p>
          <w:p w14:paraId="0E09AF7B"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 Strategic Objective. </w:t>
            </w:r>
          </w:p>
        </w:tc>
      </w:tr>
      <w:tr w:rsidR="00487C76" w:rsidRPr="00285F4A" w14:paraId="506AC2D3" w14:textId="77777777" w:rsidTr="00873911">
        <w:trPr>
          <w:trHeight w:val="300"/>
        </w:trPr>
        <w:tc>
          <w:tcPr>
            <w:tcW w:w="1014" w:type="dxa"/>
            <w:shd w:val="clear" w:color="auto" w:fill="D9D9D9" w:themeFill="background1" w:themeFillShade="D9"/>
            <w:noWrap/>
            <w:hideMark/>
          </w:tcPr>
          <w:p w14:paraId="54523400"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S</w:t>
            </w:r>
          </w:p>
        </w:tc>
        <w:tc>
          <w:tcPr>
            <w:tcW w:w="1816" w:type="dxa"/>
            <w:noWrap/>
            <w:hideMark/>
          </w:tcPr>
          <w:p w14:paraId="70A1CEFF"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Operational objective (</w:t>
            </w:r>
            <w:proofErr w:type="spellStart"/>
            <w:r w:rsidRPr="00285F4A">
              <w:rPr>
                <w:rFonts w:eastAsia="Times New Roman" w:cstheme="minorHAnsi"/>
                <w:b/>
                <w:bCs/>
                <w:i/>
                <w:iCs/>
                <w:color w:val="595959" w:themeColor="text1" w:themeTint="A6"/>
                <w:sz w:val="20"/>
                <w:szCs w:val="20"/>
                <w:lang w:eastAsia="en-GB"/>
              </w:rPr>
              <w:t>Sx.Oy</w:t>
            </w:r>
            <w:proofErr w:type="spellEnd"/>
            <w:r w:rsidRPr="00285F4A">
              <w:rPr>
                <w:rFonts w:eastAsia="Times New Roman" w:cstheme="minorHAnsi"/>
                <w:b/>
                <w:bCs/>
                <w:i/>
                <w:iCs/>
                <w:color w:val="595959" w:themeColor="text1" w:themeTint="A6"/>
                <w:sz w:val="20"/>
                <w:szCs w:val="20"/>
                <w:lang w:eastAsia="en-GB"/>
              </w:rPr>
              <w:t>)</w:t>
            </w:r>
          </w:p>
        </w:tc>
        <w:tc>
          <w:tcPr>
            <w:tcW w:w="1872" w:type="dxa"/>
            <w:noWrap/>
            <w:hideMark/>
          </w:tcPr>
          <w:p w14:paraId="0A8EF52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29600EB9"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6521871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Operational Objective of the NEAES that this KG relates to.</w:t>
            </w:r>
          </w:p>
          <w:p w14:paraId="5248DD9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Operational Objective. </w:t>
            </w:r>
          </w:p>
        </w:tc>
      </w:tr>
      <w:tr w:rsidR="00487C76" w:rsidRPr="00285F4A" w14:paraId="4E71EEDE" w14:textId="77777777" w:rsidTr="00873911">
        <w:trPr>
          <w:trHeight w:val="300"/>
        </w:trPr>
        <w:tc>
          <w:tcPr>
            <w:tcW w:w="1014" w:type="dxa"/>
            <w:shd w:val="clear" w:color="auto" w:fill="D9D9D9" w:themeFill="background1" w:themeFillShade="D9"/>
            <w:noWrap/>
            <w:hideMark/>
          </w:tcPr>
          <w:p w14:paraId="2AC0FCFC"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w:t>
            </w:r>
          </w:p>
        </w:tc>
        <w:tc>
          <w:tcPr>
            <w:tcW w:w="1816" w:type="dxa"/>
            <w:noWrap/>
            <w:hideMark/>
          </w:tcPr>
          <w:p w14:paraId="48B60B57"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Link to relevant NAES Tasks</w:t>
            </w:r>
          </w:p>
        </w:tc>
        <w:tc>
          <w:tcPr>
            <w:tcW w:w="1872" w:type="dxa"/>
            <w:noWrap/>
            <w:hideMark/>
          </w:tcPr>
          <w:p w14:paraId="0ADDE080"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7CFA447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2820C13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Where relevant specify any NEAES Task that this knowledge gap relates to. A knowledge gap may hinder delivery of a NEAES Task or a NEAES Task could be developed to address the knowledge gap. </w:t>
            </w:r>
          </w:p>
          <w:p w14:paraId="0BA192A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a NEAES Task has been developed to address a knowledge gap</w:t>
            </w:r>
            <w:r>
              <w:rPr>
                <w:rFonts w:eastAsia="Times New Roman" w:cstheme="minorHAnsi"/>
                <w:i/>
                <w:iCs/>
                <w:color w:val="595959" w:themeColor="text1" w:themeTint="A6"/>
                <w:sz w:val="20"/>
                <w:szCs w:val="20"/>
                <w:lang w:eastAsia="en-GB"/>
              </w:rPr>
              <w:t xml:space="preserve"> </w:t>
            </w:r>
            <w:r w:rsidRPr="00285F4A">
              <w:rPr>
                <w:rFonts w:eastAsia="Times New Roman" w:cstheme="minorHAnsi"/>
                <w:i/>
                <w:iCs/>
                <w:color w:val="595959" w:themeColor="text1" w:themeTint="A6"/>
                <w:sz w:val="20"/>
                <w:szCs w:val="20"/>
                <w:lang w:eastAsia="en-GB"/>
              </w:rPr>
              <w:t xml:space="preserve">consider including relevant text in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50830C0B"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NEAES Task. </w:t>
            </w:r>
          </w:p>
        </w:tc>
      </w:tr>
      <w:tr w:rsidR="00487C76" w:rsidRPr="00285F4A" w14:paraId="34540761" w14:textId="77777777" w:rsidTr="00873911">
        <w:trPr>
          <w:trHeight w:val="300"/>
        </w:trPr>
        <w:tc>
          <w:tcPr>
            <w:tcW w:w="1014" w:type="dxa"/>
            <w:shd w:val="clear" w:color="auto" w:fill="D9D9D9" w:themeFill="background1" w:themeFillShade="D9"/>
            <w:noWrap/>
            <w:hideMark/>
          </w:tcPr>
          <w:p w14:paraId="03E59192"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U</w:t>
            </w:r>
          </w:p>
        </w:tc>
        <w:tc>
          <w:tcPr>
            <w:tcW w:w="1816" w:type="dxa"/>
            <w:noWrap/>
            <w:hideMark/>
          </w:tcPr>
          <w:p w14:paraId="190E3621"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Policy deadline</w:t>
            </w:r>
          </w:p>
        </w:tc>
        <w:tc>
          <w:tcPr>
            <w:tcW w:w="1872" w:type="dxa"/>
            <w:noWrap/>
            <w:hideMark/>
          </w:tcPr>
          <w:p w14:paraId="513F4A48"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4119223"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Explain if knowledge gap is associated with a specific deadline</w:t>
            </w:r>
          </w:p>
        </w:tc>
        <w:tc>
          <w:tcPr>
            <w:tcW w:w="6078" w:type="dxa"/>
          </w:tcPr>
          <w:p w14:paraId="3120045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date and supporting information to justify the deadline.</w:t>
            </w:r>
          </w:p>
        </w:tc>
      </w:tr>
      <w:tr w:rsidR="00487C76" w:rsidRPr="00285F4A" w14:paraId="4B88A635" w14:textId="77777777" w:rsidTr="00873911">
        <w:trPr>
          <w:trHeight w:val="300"/>
        </w:trPr>
        <w:tc>
          <w:tcPr>
            <w:tcW w:w="1014" w:type="dxa"/>
            <w:shd w:val="clear" w:color="auto" w:fill="D9D9D9" w:themeFill="background1" w:themeFillShade="D9"/>
            <w:noWrap/>
            <w:hideMark/>
          </w:tcPr>
          <w:p w14:paraId="16ABD26E"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V</w:t>
            </w:r>
          </w:p>
        </w:tc>
        <w:tc>
          <w:tcPr>
            <w:tcW w:w="1816" w:type="dxa"/>
            <w:noWrap/>
            <w:hideMark/>
          </w:tcPr>
          <w:p w14:paraId="58B496A8"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Extent of overlap with previous OSA</w:t>
            </w:r>
          </w:p>
        </w:tc>
        <w:tc>
          <w:tcPr>
            <w:tcW w:w="1872" w:type="dxa"/>
            <w:noWrap/>
            <w:hideMark/>
          </w:tcPr>
          <w:p w14:paraId="23049CE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0304E72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Ensure previous OSA considered and avoid duplicate entries </w:t>
            </w:r>
          </w:p>
        </w:tc>
        <w:tc>
          <w:tcPr>
            <w:tcW w:w="6078" w:type="dxa"/>
          </w:tcPr>
          <w:p w14:paraId="6E2549D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overlap, specify the existing OSA reference(s) and include a recommendation on whether it should be closed or left open along with a short justification. </w:t>
            </w:r>
          </w:p>
          <w:p w14:paraId="278F9D0C"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no overlap – state “no overlap”</w:t>
            </w:r>
          </w:p>
        </w:tc>
      </w:tr>
      <w:tr w:rsidR="00487C76" w:rsidRPr="00285F4A" w14:paraId="4F63FA8F" w14:textId="77777777" w:rsidTr="00873911">
        <w:trPr>
          <w:trHeight w:val="300"/>
        </w:trPr>
        <w:tc>
          <w:tcPr>
            <w:tcW w:w="1014" w:type="dxa"/>
            <w:shd w:val="clear" w:color="auto" w:fill="D9D9D9" w:themeFill="background1" w:themeFillShade="D9"/>
            <w:noWrap/>
            <w:hideMark/>
          </w:tcPr>
          <w:p w14:paraId="545D18B8"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W</w:t>
            </w:r>
          </w:p>
        </w:tc>
        <w:tc>
          <w:tcPr>
            <w:tcW w:w="1816" w:type="dxa"/>
            <w:noWrap/>
            <w:hideMark/>
          </w:tcPr>
          <w:p w14:paraId="128A200A"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Last update at [Committee]</w:t>
            </w:r>
          </w:p>
        </w:tc>
        <w:tc>
          <w:tcPr>
            <w:tcW w:w="1872" w:type="dxa"/>
            <w:noWrap/>
            <w:hideMark/>
          </w:tcPr>
          <w:p w14:paraId="57FBE743"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75E3E80D"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audit of when KG last reviewed by the responsible committee</w:t>
            </w:r>
          </w:p>
        </w:tc>
        <w:tc>
          <w:tcPr>
            <w:tcW w:w="6078" w:type="dxa"/>
          </w:tcPr>
          <w:p w14:paraId="434A3E7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Include Committee meeting reference, e.g. BDC27</w:t>
            </w:r>
          </w:p>
          <w:p w14:paraId="124A81D8"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also provides a reference to the summary record if there are associated records of discussion. </w:t>
            </w:r>
          </w:p>
        </w:tc>
      </w:tr>
      <w:tr w:rsidR="00487C76" w:rsidRPr="00285F4A" w14:paraId="07F0C061" w14:textId="77777777" w:rsidTr="00873911">
        <w:trPr>
          <w:trHeight w:val="300"/>
        </w:trPr>
        <w:tc>
          <w:tcPr>
            <w:tcW w:w="1014" w:type="dxa"/>
            <w:shd w:val="clear" w:color="auto" w:fill="D9D9D9" w:themeFill="background1" w:themeFillShade="D9"/>
            <w:noWrap/>
            <w:hideMark/>
          </w:tcPr>
          <w:p w14:paraId="4990178A"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X</w:t>
            </w:r>
          </w:p>
        </w:tc>
        <w:tc>
          <w:tcPr>
            <w:tcW w:w="1816" w:type="dxa"/>
            <w:noWrap/>
            <w:hideMark/>
          </w:tcPr>
          <w:p w14:paraId="37E3EFEF" w14:textId="77777777" w:rsidR="00487C76" w:rsidRPr="00285F4A" w:rsidRDefault="00487C76" w:rsidP="00873911">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Internal comments </w:t>
            </w:r>
          </w:p>
        </w:tc>
        <w:tc>
          <w:tcPr>
            <w:tcW w:w="1872" w:type="dxa"/>
            <w:noWrap/>
            <w:hideMark/>
          </w:tcPr>
          <w:p w14:paraId="3E7885C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leads or Groups/Committees</w:t>
            </w:r>
          </w:p>
        </w:tc>
        <w:tc>
          <w:tcPr>
            <w:tcW w:w="3816" w:type="dxa"/>
          </w:tcPr>
          <w:p w14:paraId="30B0267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Record outcome of latest committee review</w:t>
            </w:r>
          </w:p>
        </w:tc>
        <w:tc>
          <w:tcPr>
            <w:tcW w:w="6078" w:type="dxa"/>
          </w:tcPr>
          <w:p w14:paraId="70C0658A"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 free text field it should be kept short but meaningful. It is not intended to replicate information in other columns nor to replicate detailed information that may be included in the meeting summary record. Providing cross-references may be helpful.</w:t>
            </w:r>
          </w:p>
          <w:p w14:paraId="200455D2"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Non exhaustive suggestions are: </w:t>
            </w:r>
          </w:p>
          <w:p w14:paraId="615D2856" w14:textId="77777777" w:rsidR="00487C76" w:rsidRPr="00285F4A" w:rsidRDefault="00487C76" w:rsidP="00487C76">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New KG approved </w:t>
            </w:r>
          </w:p>
          <w:p w14:paraId="4DE15D48" w14:textId="77777777" w:rsidR="00487C76" w:rsidRPr="00285F4A" w:rsidRDefault="00487C76" w:rsidP="00487C76">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lastRenderedPageBreak/>
              <w:t>KG reviewed no updates required</w:t>
            </w:r>
          </w:p>
          <w:p w14:paraId="59C47E87" w14:textId="77777777" w:rsidR="00487C76" w:rsidRPr="00285F4A" w:rsidRDefault="00487C76" w:rsidP="00487C76">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KG reviewed changes agreed [resulting from new indicator assessment] [to reflect progress in addressing knowledge gap] [due to completion of NAEAS Task] [see SR for more detail], etc.</w:t>
            </w:r>
          </w:p>
          <w:p w14:paraId="6236E60B" w14:textId="77777777" w:rsidR="00487C76" w:rsidRPr="00285F4A" w:rsidRDefault="00487C76" w:rsidP="00487C76">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classification changed (see </w:t>
            </w:r>
            <w:r w:rsidRPr="00285F4A">
              <w:rPr>
                <w:rFonts w:eastAsia="Times New Roman" w:cstheme="minorHAnsi"/>
                <w:b/>
                <w:bCs/>
                <w:i/>
                <w:iCs/>
                <w:color w:val="595959" w:themeColor="text1" w:themeTint="A6"/>
                <w:sz w:val="20"/>
                <w:szCs w:val="20"/>
                <w:lang w:eastAsia="en-GB"/>
              </w:rPr>
              <w:t>Columns P and Q</w:t>
            </w:r>
            <w:r w:rsidRPr="00285F4A">
              <w:rPr>
                <w:rFonts w:eastAsia="Times New Roman" w:cstheme="minorHAnsi"/>
                <w:i/>
                <w:iCs/>
                <w:color w:val="595959" w:themeColor="text1" w:themeTint="A6"/>
                <w:sz w:val="20"/>
                <w:szCs w:val="20"/>
                <w:lang w:eastAsia="en-GB"/>
              </w:rPr>
              <w:t>)</w:t>
            </w:r>
          </w:p>
          <w:p w14:paraId="6F242E80" w14:textId="77777777" w:rsidR="00487C76" w:rsidRPr="00285F4A" w:rsidRDefault="00487C76" w:rsidP="00487C76">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and closed (see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5A18E407" w14:textId="77777777" w:rsidR="00487C76" w:rsidRPr="00285F4A" w:rsidRDefault="00487C76" w:rsidP="00873911">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The update should replace any previous text. If required, any previous updates will be available in archived versions of the OSA.</w:t>
            </w:r>
          </w:p>
        </w:tc>
      </w:tr>
      <w:tr w:rsidR="00487C76" w:rsidRPr="00285F4A" w14:paraId="50CC7BE2" w14:textId="77777777" w:rsidTr="00873911">
        <w:trPr>
          <w:trHeight w:val="561"/>
        </w:trPr>
        <w:tc>
          <w:tcPr>
            <w:tcW w:w="1014" w:type="dxa"/>
            <w:shd w:val="clear" w:color="auto" w:fill="D9D9D9" w:themeFill="background1" w:themeFillShade="D9"/>
          </w:tcPr>
          <w:p w14:paraId="3A1108EE" w14:textId="77777777" w:rsidR="00487C76" w:rsidRPr="00285F4A" w:rsidRDefault="00487C76" w:rsidP="00873911">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lastRenderedPageBreak/>
              <w:t>Y</w:t>
            </w:r>
          </w:p>
        </w:tc>
        <w:tc>
          <w:tcPr>
            <w:tcW w:w="1816" w:type="dxa"/>
          </w:tcPr>
          <w:p w14:paraId="3A905513" w14:textId="77777777" w:rsidR="00487C76" w:rsidRPr="00285F4A" w:rsidRDefault="00487C76" w:rsidP="00873911">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Review date</w:t>
            </w:r>
          </w:p>
        </w:tc>
        <w:tc>
          <w:tcPr>
            <w:tcW w:w="1872" w:type="dxa"/>
          </w:tcPr>
          <w:p w14:paraId="4E1C7FBC" w14:textId="77777777" w:rsidR="00487C76" w:rsidRPr="00285F4A" w:rsidRDefault="00487C76" w:rsidP="00873911">
            <w:pPr>
              <w:rPr>
                <w:rFonts w:cstheme="minorHAnsi"/>
                <w:i/>
                <w:iCs/>
                <w:color w:val="595959" w:themeColor="text1" w:themeTint="A6"/>
                <w:sz w:val="20"/>
                <w:szCs w:val="20"/>
              </w:rPr>
            </w:pPr>
            <w:r w:rsidRPr="00285F4A">
              <w:rPr>
                <w:rFonts w:cstheme="minorHAnsi"/>
                <w:i/>
                <w:iCs/>
                <w:color w:val="595959" w:themeColor="text1" w:themeTint="A6"/>
                <w:sz w:val="20"/>
                <w:szCs w:val="20"/>
              </w:rPr>
              <w:t>Group/Committees</w:t>
            </w:r>
          </w:p>
        </w:tc>
        <w:tc>
          <w:tcPr>
            <w:tcW w:w="3816" w:type="dxa"/>
          </w:tcPr>
          <w:p w14:paraId="365D343A" w14:textId="77777777" w:rsidR="00487C76" w:rsidRPr="00285F4A" w:rsidRDefault="00487C76" w:rsidP="00873911">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Date by which knowledge gap must be reviewed </w:t>
            </w:r>
          </w:p>
        </w:tc>
        <w:tc>
          <w:tcPr>
            <w:tcW w:w="6078" w:type="dxa"/>
          </w:tcPr>
          <w:p w14:paraId="30A9623F" w14:textId="77777777" w:rsidR="00487C76" w:rsidRPr="00285F4A" w:rsidRDefault="00487C76" w:rsidP="00873911">
            <w:pPr>
              <w:rPr>
                <w:rFonts w:cstheme="minorHAnsi"/>
                <w:i/>
                <w:iCs/>
                <w:color w:val="595959" w:themeColor="text1" w:themeTint="A6"/>
                <w:sz w:val="20"/>
                <w:szCs w:val="20"/>
              </w:rPr>
            </w:pPr>
            <w:r w:rsidRPr="00285F4A">
              <w:rPr>
                <w:rFonts w:cstheme="minorHAnsi"/>
                <w:i/>
                <w:iCs/>
                <w:color w:val="595959" w:themeColor="text1" w:themeTint="A6"/>
                <w:sz w:val="20"/>
                <w:szCs w:val="20"/>
              </w:rPr>
              <w:t>This is to ensure that the OSA remains up to date and that knowledge gaps do not remain on the OSA without a check that this is appropriate. The selected date should trigger a review by the relevant group or committee.</w:t>
            </w:r>
          </w:p>
          <w:p w14:paraId="6D2AE82C" w14:textId="77777777" w:rsidR="00487C76" w:rsidRPr="00285F4A" w:rsidRDefault="00487C76" w:rsidP="00873911">
            <w:pPr>
              <w:rPr>
                <w:rFonts w:cstheme="minorHAnsi"/>
                <w:i/>
                <w:iCs/>
                <w:color w:val="595959" w:themeColor="text1" w:themeTint="A6"/>
                <w:sz w:val="20"/>
                <w:szCs w:val="20"/>
              </w:rPr>
            </w:pPr>
            <w:r w:rsidRPr="00285F4A">
              <w:rPr>
                <w:rFonts w:cstheme="minorHAnsi"/>
                <w:i/>
                <w:iCs/>
                <w:color w:val="595959" w:themeColor="text1" w:themeTint="A6"/>
                <w:sz w:val="20"/>
                <w:szCs w:val="20"/>
              </w:rPr>
              <w:t>In the case of routine assessments (e.g. indicator assessment) it may be appropriate to link this to the next planned assessment. However, care needs to be taken to ensure that this is not too long a period which may miss relevant updates.</w:t>
            </w:r>
          </w:p>
          <w:p w14:paraId="2219BF4C" w14:textId="77777777" w:rsidR="00487C76" w:rsidRPr="00285F4A" w:rsidRDefault="00487C76" w:rsidP="00873911">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The review date may be based on anticipated delivery of relevant work by OSPAR or external bodies.  </w:t>
            </w:r>
          </w:p>
        </w:tc>
      </w:tr>
    </w:tbl>
    <w:p w14:paraId="4FB96C8F" w14:textId="77777777" w:rsidR="00487C76" w:rsidRDefault="00487C76" w:rsidP="00487C76">
      <w:pPr>
        <w:spacing w:before="360"/>
      </w:pPr>
      <w:r>
        <w:t>Complete the template table with the relevant information:</w:t>
      </w:r>
    </w:p>
    <w:tbl>
      <w:tblPr>
        <w:tblStyle w:val="TableGrid"/>
        <w:tblW w:w="14596" w:type="dxa"/>
        <w:tblLook w:val="04A0" w:firstRow="1" w:lastRow="0" w:firstColumn="1" w:lastColumn="0" w:noHBand="0" w:noVBand="1"/>
      </w:tblPr>
      <w:tblGrid>
        <w:gridCol w:w="956"/>
        <w:gridCol w:w="2300"/>
        <w:gridCol w:w="3969"/>
        <w:gridCol w:w="7371"/>
      </w:tblGrid>
      <w:tr w:rsidR="00487C76" w:rsidRPr="00CA3BEF" w14:paraId="325CD81A" w14:textId="77777777" w:rsidTr="00487C76">
        <w:tc>
          <w:tcPr>
            <w:tcW w:w="956" w:type="dxa"/>
            <w:shd w:val="clear" w:color="auto" w:fill="D9D9D9" w:themeFill="background1" w:themeFillShade="D9"/>
          </w:tcPr>
          <w:p w14:paraId="17869387" w14:textId="77777777" w:rsidR="00487C76" w:rsidRPr="00CA3BEF" w:rsidRDefault="00487C76" w:rsidP="00873911">
            <w:pPr>
              <w:jc w:val="center"/>
              <w:rPr>
                <w:rFonts w:cstheme="minorHAnsi"/>
                <w:b/>
                <w:bCs/>
                <w:sz w:val="20"/>
                <w:szCs w:val="20"/>
              </w:rPr>
            </w:pPr>
            <w:r w:rsidRPr="00CA3BEF">
              <w:rPr>
                <w:rFonts w:cstheme="minorHAnsi"/>
                <w:b/>
                <w:bCs/>
                <w:sz w:val="20"/>
                <w:szCs w:val="20"/>
              </w:rPr>
              <w:t>Column</w:t>
            </w:r>
          </w:p>
        </w:tc>
        <w:tc>
          <w:tcPr>
            <w:tcW w:w="2300" w:type="dxa"/>
            <w:shd w:val="clear" w:color="auto" w:fill="D9D9D9" w:themeFill="background1" w:themeFillShade="D9"/>
          </w:tcPr>
          <w:p w14:paraId="20D652E6" w14:textId="77777777" w:rsidR="00487C76" w:rsidRPr="0016742A" w:rsidRDefault="00487C76" w:rsidP="00873911">
            <w:pPr>
              <w:jc w:val="center"/>
              <w:rPr>
                <w:rFonts w:cstheme="minorHAnsi"/>
                <w:b/>
                <w:bCs/>
                <w:sz w:val="20"/>
                <w:szCs w:val="20"/>
              </w:rPr>
            </w:pPr>
            <w:r w:rsidRPr="0016742A">
              <w:rPr>
                <w:rFonts w:cstheme="minorHAnsi"/>
                <w:b/>
                <w:bCs/>
                <w:sz w:val="20"/>
                <w:szCs w:val="20"/>
              </w:rPr>
              <w:t>Title</w:t>
            </w:r>
          </w:p>
        </w:tc>
        <w:tc>
          <w:tcPr>
            <w:tcW w:w="3969" w:type="dxa"/>
            <w:shd w:val="clear" w:color="auto" w:fill="D9D9D9" w:themeFill="background1" w:themeFillShade="D9"/>
          </w:tcPr>
          <w:p w14:paraId="59370583" w14:textId="77777777" w:rsidR="00487C76" w:rsidRPr="00CA3BEF" w:rsidRDefault="00487C76" w:rsidP="00873911">
            <w:pPr>
              <w:jc w:val="center"/>
              <w:rPr>
                <w:rFonts w:cstheme="minorHAnsi"/>
                <w:b/>
                <w:bCs/>
                <w:sz w:val="20"/>
                <w:szCs w:val="20"/>
              </w:rPr>
            </w:pPr>
            <w:r>
              <w:rPr>
                <w:rFonts w:cstheme="minorHAnsi"/>
                <w:b/>
                <w:bCs/>
                <w:sz w:val="20"/>
                <w:szCs w:val="20"/>
              </w:rPr>
              <w:t>Purpose</w:t>
            </w:r>
          </w:p>
        </w:tc>
        <w:tc>
          <w:tcPr>
            <w:tcW w:w="7371" w:type="dxa"/>
            <w:shd w:val="clear" w:color="auto" w:fill="D9D9D9" w:themeFill="background1" w:themeFillShade="D9"/>
          </w:tcPr>
          <w:p w14:paraId="2EDB6921" w14:textId="77777777" w:rsidR="00487C76" w:rsidRDefault="00487C76" w:rsidP="00873911">
            <w:pPr>
              <w:jc w:val="center"/>
              <w:rPr>
                <w:rFonts w:cstheme="minorHAnsi"/>
                <w:b/>
                <w:bCs/>
                <w:sz w:val="20"/>
                <w:szCs w:val="20"/>
              </w:rPr>
            </w:pPr>
            <w:r>
              <w:rPr>
                <w:rFonts w:cstheme="minorHAnsi"/>
                <w:b/>
                <w:bCs/>
                <w:sz w:val="20"/>
                <w:szCs w:val="20"/>
              </w:rPr>
              <w:t>Content</w:t>
            </w:r>
          </w:p>
        </w:tc>
      </w:tr>
      <w:tr w:rsidR="00487C76" w:rsidRPr="00CA3BEF" w14:paraId="6E885A24" w14:textId="77777777" w:rsidTr="00487C76">
        <w:trPr>
          <w:trHeight w:val="300"/>
        </w:trPr>
        <w:tc>
          <w:tcPr>
            <w:tcW w:w="956" w:type="dxa"/>
            <w:shd w:val="clear" w:color="auto" w:fill="D9D9D9" w:themeFill="background1" w:themeFillShade="D9"/>
            <w:noWrap/>
            <w:hideMark/>
          </w:tcPr>
          <w:p w14:paraId="2EDB315E"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A</w:t>
            </w:r>
          </w:p>
        </w:tc>
        <w:tc>
          <w:tcPr>
            <w:tcW w:w="2300" w:type="dxa"/>
            <w:shd w:val="clear" w:color="auto" w:fill="F2F2F2" w:themeFill="background1" w:themeFillShade="F2"/>
            <w:noWrap/>
            <w:hideMark/>
          </w:tcPr>
          <w:p w14:paraId="2A01A769"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ID number</w:t>
            </w:r>
          </w:p>
        </w:tc>
        <w:tc>
          <w:tcPr>
            <w:tcW w:w="3969" w:type="dxa"/>
            <w:shd w:val="clear" w:color="auto" w:fill="F2F2F2" w:themeFill="background1" w:themeFillShade="F2"/>
          </w:tcPr>
          <w:p w14:paraId="1C802CD5"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Unique identifier</w:t>
            </w:r>
          </w:p>
        </w:tc>
        <w:tc>
          <w:tcPr>
            <w:tcW w:w="7371" w:type="dxa"/>
            <w:shd w:val="clear" w:color="auto" w:fill="F2F2F2" w:themeFill="background1" w:themeFillShade="F2"/>
          </w:tcPr>
          <w:p w14:paraId="7C449801" w14:textId="77777777" w:rsidR="00487C76" w:rsidRDefault="00487C76" w:rsidP="00873911">
            <w:pPr>
              <w:rPr>
                <w:rFonts w:eastAsia="Times New Roman" w:cstheme="minorHAnsi"/>
                <w:color w:val="000000"/>
                <w:sz w:val="20"/>
                <w:szCs w:val="20"/>
                <w:lang w:eastAsia="en-GB"/>
              </w:rPr>
            </w:pPr>
            <w:r>
              <w:rPr>
                <w:rFonts w:eastAsia="Times New Roman" w:cstheme="minorHAnsi"/>
                <w:color w:val="000000"/>
                <w:sz w:val="20"/>
                <w:szCs w:val="20"/>
                <w:lang w:eastAsia="en-GB"/>
              </w:rPr>
              <w:t>[Completed by Secretariat]</w:t>
            </w:r>
          </w:p>
        </w:tc>
      </w:tr>
      <w:tr w:rsidR="00487C76" w:rsidRPr="00CA3BEF" w14:paraId="309D4BDC" w14:textId="77777777" w:rsidTr="00487C76">
        <w:trPr>
          <w:trHeight w:val="300"/>
        </w:trPr>
        <w:tc>
          <w:tcPr>
            <w:tcW w:w="956" w:type="dxa"/>
            <w:shd w:val="clear" w:color="auto" w:fill="D9D9D9" w:themeFill="background1" w:themeFillShade="D9"/>
            <w:noWrap/>
            <w:hideMark/>
          </w:tcPr>
          <w:p w14:paraId="7FF719F9"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B</w:t>
            </w:r>
          </w:p>
        </w:tc>
        <w:tc>
          <w:tcPr>
            <w:tcW w:w="2300" w:type="dxa"/>
            <w:noWrap/>
            <w:hideMark/>
          </w:tcPr>
          <w:p w14:paraId="45AC723F"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Topic</w:t>
            </w:r>
          </w:p>
        </w:tc>
        <w:tc>
          <w:tcPr>
            <w:tcW w:w="3969" w:type="dxa"/>
          </w:tcPr>
          <w:p w14:paraId="03A7C06B"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Allow the OSA to be searched / displayed by ‘topic’</w:t>
            </w:r>
          </w:p>
        </w:tc>
        <w:tc>
          <w:tcPr>
            <w:tcW w:w="7371" w:type="dxa"/>
          </w:tcPr>
          <w:p w14:paraId="558D8111" w14:textId="77777777" w:rsidR="00487C76" w:rsidRPr="00CA3BEF" w:rsidRDefault="00487C76" w:rsidP="00873911">
            <w:pPr>
              <w:rPr>
                <w:rFonts w:eastAsia="Times New Roman" w:cstheme="minorHAnsi"/>
                <w:color w:val="000000"/>
                <w:sz w:val="20"/>
                <w:szCs w:val="20"/>
                <w:lang w:eastAsia="en-GB"/>
              </w:rPr>
            </w:pPr>
          </w:p>
        </w:tc>
      </w:tr>
      <w:tr w:rsidR="00487C76" w:rsidRPr="00CA3BEF" w14:paraId="4C04C6AB" w14:textId="77777777" w:rsidTr="00487C76">
        <w:trPr>
          <w:trHeight w:val="300"/>
        </w:trPr>
        <w:tc>
          <w:tcPr>
            <w:tcW w:w="956" w:type="dxa"/>
            <w:shd w:val="clear" w:color="auto" w:fill="D9D9D9" w:themeFill="background1" w:themeFillShade="D9"/>
            <w:noWrap/>
            <w:hideMark/>
          </w:tcPr>
          <w:p w14:paraId="1D73F2DE"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lastRenderedPageBreak/>
              <w:t>C</w:t>
            </w:r>
          </w:p>
        </w:tc>
        <w:tc>
          <w:tcPr>
            <w:tcW w:w="2300" w:type="dxa"/>
            <w:noWrap/>
            <w:hideMark/>
          </w:tcPr>
          <w:p w14:paraId="0438EE1E" w14:textId="77777777" w:rsidR="00487C76" w:rsidRPr="0016742A" w:rsidRDefault="00487C76" w:rsidP="00873911">
            <w:pPr>
              <w:rPr>
                <w:rFonts w:eastAsia="Times New Roman" w:cstheme="minorHAnsi"/>
                <w:b/>
                <w:bCs/>
                <w:color w:val="000000"/>
                <w:sz w:val="20"/>
                <w:szCs w:val="20"/>
                <w:lang w:eastAsia="en-GB"/>
              </w:rPr>
            </w:pPr>
            <w:r>
              <w:rPr>
                <w:rFonts w:eastAsia="Times New Roman" w:cstheme="minorHAnsi"/>
                <w:b/>
                <w:bCs/>
                <w:color w:val="000000"/>
                <w:sz w:val="20"/>
                <w:szCs w:val="20"/>
                <w:lang w:eastAsia="en-GB"/>
              </w:rPr>
              <w:t>Identified k</w:t>
            </w:r>
            <w:r w:rsidRPr="0016742A">
              <w:rPr>
                <w:rFonts w:eastAsia="Times New Roman" w:cstheme="minorHAnsi"/>
                <w:b/>
                <w:bCs/>
                <w:color w:val="000000"/>
                <w:sz w:val="20"/>
                <w:szCs w:val="20"/>
                <w:lang w:eastAsia="en-GB"/>
              </w:rPr>
              <w:t xml:space="preserve">nowledge </w:t>
            </w:r>
            <w:r>
              <w:rPr>
                <w:rFonts w:eastAsia="Times New Roman" w:cstheme="minorHAnsi"/>
                <w:b/>
                <w:bCs/>
                <w:color w:val="000000"/>
                <w:sz w:val="20"/>
                <w:szCs w:val="20"/>
                <w:lang w:eastAsia="en-GB"/>
              </w:rPr>
              <w:t>g</w:t>
            </w:r>
            <w:r w:rsidRPr="0016742A">
              <w:rPr>
                <w:rFonts w:eastAsia="Times New Roman" w:cstheme="minorHAnsi"/>
                <w:b/>
                <w:bCs/>
                <w:color w:val="000000"/>
                <w:sz w:val="20"/>
                <w:szCs w:val="20"/>
                <w:lang w:eastAsia="en-GB"/>
              </w:rPr>
              <w:t>ap</w:t>
            </w:r>
            <w:r>
              <w:rPr>
                <w:rFonts w:eastAsia="Times New Roman" w:cstheme="minorHAnsi"/>
                <w:b/>
                <w:bCs/>
                <w:color w:val="000000"/>
                <w:sz w:val="20"/>
                <w:szCs w:val="20"/>
                <w:lang w:eastAsia="en-GB"/>
              </w:rPr>
              <w:t xml:space="preserve"> – </w:t>
            </w:r>
            <w:r w:rsidRPr="0016742A">
              <w:rPr>
                <w:rFonts w:eastAsia="Times New Roman" w:cstheme="minorHAnsi"/>
                <w:b/>
                <w:bCs/>
                <w:color w:val="000000"/>
                <w:sz w:val="20"/>
                <w:szCs w:val="20"/>
                <w:lang w:eastAsia="en-GB"/>
              </w:rPr>
              <w:t>Title</w:t>
            </w:r>
          </w:p>
        </w:tc>
        <w:tc>
          <w:tcPr>
            <w:tcW w:w="3969" w:type="dxa"/>
          </w:tcPr>
          <w:p w14:paraId="1713A29C"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A short name that gives an immediate indication of subject matter of the knowledge gap to any interested person</w:t>
            </w:r>
          </w:p>
        </w:tc>
        <w:tc>
          <w:tcPr>
            <w:tcW w:w="7371" w:type="dxa"/>
          </w:tcPr>
          <w:p w14:paraId="6751E681" w14:textId="77777777" w:rsidR="00487C76" w:rsidRPr="00CA3BEF" w:rsidRDefault="00487C76" w:rsidP="00873911">
            <w:pPr>
              <w:rPr>
                <w:rFonts w:eastAsia="Times New Roman" w:cstheme="minorHAnsi"/>
                <w:color w:val="000000"/>
                <w:sz w:val="20"/>
                <w:szCs w:val="20"/>
                <w:lang w:eastAsia="en-GB"/>
              </w:rPr>
            </w:pPr>
          </w:p>
        </w:tc>
      </w:tr>
      <w:tr w:rsidR="00487C76" w:rsidRPr="00CA3BEF" w14:paraId="28586DFC" w14:textId="77777777" w:rsidTr="00487C76">
        <w:trPr>
          <w:trHeight w:val="300"/>
        </w:trPr>
        <w:tc>
          <w:tcPr>
            <w:tcW w:w="956" w:type="dxa"/>
            <w:shd w:val="clear" w:color="auto" w:fill="D9D9D9" w:themeFill="background1" w:themeFillShade="D9"/>
            <w:noWrap/>
            <w:hideMark/>
          </w:tcPr>
          <w:p w14:paraId="6E4665DC"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D</w:t>
            </w:r>
          </w:p>
        </w:tc>
        <w:tc>
          <w:tcPr>
            <w:tcW w:w="2300" w:type="dxa"/>
            <w:noWrap/>
            <w:hideMark/>
          </w:tcPr>
          <w:p w14:paraId="1DBE9DAA" w14:textId="77777777" w:rsidR="00487C76" w:rsidRPr="0016742A" w:rsidRDefault="00487C76" w:rsidP="00873911">
            <w:pPr>
              <w:rPr>
                <w:rFonts w:eastAsia="Times New Roman" w:cstheme="minorHAnsi"/>
                <w:b/>
                <w:bCs/>
                <w:color w:val="000000"/>
                <w:sz w:val="20"/>
                <w:szCs w:val="20"/>
                <w:lang w:eastAsia="en-GB"/>
              </w:rPr>
            </w:pPr>
            <w:r>
              <w:rPr>
                <w:rFonts w:eastAsia="Times New Roman" w:cstheme="minorHAnsi"/>
                <w:b/>
                <w:bCs/>
                <w:color w:val="000000"/>
                <w:sz w:val="20"/>
                <w:szCs w:val="20"/>
                <w:lang w:eastAsia="en-GB"/>
              </w:rPr>
              <w:t>Identified k</w:t>
            </w:r>
            <w:r w:rsidRPr="0016742A">
              <w:rPr>
                <w:rFonts w:eastAsia="Times New Roman" w:cstheme="minorHAnsi"/>
                <w:b/>
                <w:bCs/>
                <w:color w:val="000000"/>
                <w:sz w:val="20"/>
                <w:szCs w:val="20"/>
                <w:lang w:eastAsia="en-GB"/>
              </w:rPr>
              <w:t xml:space="preserve">nowledge </w:t>
            </w:r>
            <w:r>
              <w:rPr>
                <w:rFonts w:eastAsia="Times New Roman" w:cstheme="minorHAnsi"/>
                <w:b/>
                <w:bCs/>
                <w:color w:val="000000"/>
                <w:sz w:val="20"/>
                <w:szCs w:val="20"/>
                <w:lang w:eastAsia="en-GB"/>
              </w:rPr>
              <w:t>g</w:t>
            </w:r>
            <w:r w:rsidRPr="0016742A">
              <w:rPr>
                <w:rFonts w:eastAsia="Times New Roman" w:cstheme="minorHAnsi"/>
                <w:b/>
                <w:bCs/>
                <w:color w:val="000000"/>
                <w:sz w:val="20"/>
                <w:szCs w:val="20"/>
                <w:lang w:eastAsia="en-GB"/>
              </w:rPr>
              <w:t>ap</w:t>
            </w:r>
            <w:r>
              <w:rPr>
                <w:rFonts w:eastAsia="Times New Roman" w:cstheme="minorHAnsi"/>
                <w:b/>
                <w:bCs/>
                <w:color w:val="000000"/>
                <w:sz w:val="20"/>
                <w:szCs w:val="20"/>
                <w:lang w:eastAsia="en-GB"/>
              </w:rPr>
              <w:t xml:space="preserve"> – </w:t>
            </w:r>
            <w:r w:rsidRPr="0016742A">
              <w:rPr>
                <w:rFonts w:eastAsia="Times New Roman" w:cstheme="minorHAnsi"/>
                <w:b/>
                <w:bCs/>
                <w:color w:val="000000"/>
                <w:sz w:val="20"/>
                <w:szCs w:val="20"/>
                <w:lang w:eastAsia="en-GB"/>
              </w:rPr>
              <w:t>Description</w:t>
            </w:r>
          </w:p>
        </w:tc>
        <w:tc>
          <w:tcPr>
            <w:tcW w:w="3969" w:type="dxa"/>
          </w:tcPr>
          <w:p w14:paraId="34B3363C"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Provides sufficient information to enable an understanding of the knowledge gap. </w:t>
            </w:r>
          </w:p>
        </w:tc>
        <w:tc>
          <w:tcPr>
            <w:tcW w:w="7371" w:type="dxa"/>
          </w:tcPr>
          <w:p w14:paraId="5A346D78" w14:textId="77777777" w:rsidR="00487C76" w:rsidRPr="00CA3BEF" w:rsidRDefault="00487C76" w:rsidP="00873911">
            <w:pPr>
              <w:rPr>
                <w:rFonts w:eastAsia="Times New Roman" w:cstheme="minorHAnsi"/>
                <w:color w:val="000000"/>
                <w:sz w:val="20"/>
                <w:szCs w:val="20"/>
                <w:lang w:eastAsia="en-GB"/>
              </w:rPr>
            </w:pPr>
          </w:p>
        </w:tc>
      </w:tr>
      <w:tr w:rsidR="00487C76" w:rsidRPr="00CA3BEF" w14:paraId="34602454" w14:textId="77777777" w:rsidTr="00487C76">
        <w:trPr>
          <w:trHeight w:val="300"/>
        </w:trPr>
        <w:tc>
          <w:tcPr>
            <w:tcW w:w="956" w:type="dxa"/>
            <w:shd w:val="clear" w:color="auto" w:fill="D9D9D9" w:themeFill="background1" w:themeFillShade="D9"/>
            <w:noWrap/>
            <w:hideMark/>
          </w:tcPr>
          <w:p w14:paraId="63802AC5"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E</w:t>
            </w:r>
          </w:p>
        </w:tc>
        <w:tc>
          <w:tcPr>
            <w:tcW w:w="2300" w:type="dxa"/>
            <w:noWrap/>
            <w:hideMark/>
          </w:tcPr>
          <w:p w14:paraId="46F5B9AF"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OSPAR Regions</w:t>
            </w:r>
          </w:p>
        </w:tc>
        <w:tc>
          <w:tcPr>
            <w:tcW w:w="3969" w:type="dxa"/>
          </w:tcPr>
          <w:p w14:paraId="5BE13A8D"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Allow the OSA to be searched / displayed by OSPAR </w:t>
            </w:r>
            <w:r>
              <w:rPr>
                <w:rFonts w:eastAsia="Times New Roman" w:cstheme="minorHAnsi"/>
                <w:color w:val="000000"/>
                <w:sz w:val="20"/>
                <w:szCs w:val="20"/>
                <w:lang w:eastAsia="en-GB"/>
              </w:rPr>
              <w:t>R</w:t>
            </w:r>
            <w:r w:rsidRPr="00CA3BEF">
              <w:rPr>
                <w:rFonts w:eastAsia="Times New Roman" w:cstheme="minorHAnsi"/>
                <w:color w:val="000000"/>
                <w:sz w:val="20"/>
                <w:szCs w:val="20"/>
                <w:lang w:eastAsia="en-GB"/>
              </w:rPr>
              <w:t>egion</w:t>
            </w:r>
          </w:p>
        </w:tc>
        <w:tc>
          <w:tcPr>
            <w:tcW w:w="7371" w:type="dxa"/>
          </w:tcPr>
          <w:p w14:paraId="6A90141A" w14:textId="77777777" w:rsidR="00487C76" w:rsidRPr="00CA3BEF" w:rsidRDefault="00487C76" w:rsidP="00873911">
            <w:pPr>
              <w:rPr>
                <w:rFonts w:eastAsia="Times New Roman" w:cstheme="minorHAnsi"/>
                <w:color w:val="000000"/>
                <w:sz w:val="20"/>
                <w:szCs w:val="20"/>
                <w:lang w:eastAsia="en-GB"/>
              </w:rPr>
            </w:pPr>
          </w:p>
        </w:tc>
      </w:tr>
      <w:tr w:rsidR="00487C76" w:rsidRPr="00CA3BEF" w14:paraId="596FDD53" w14:textId="77777777" w:rsidTr="00487C76">
        <w:trPr>
          <w:trHeight w:val="300"/>
        </w:trPr>
        <w:tc>
          <w:tcPr>
            <w:tcW w:w="956" w:type="dxa"/>
            <w:shd w:val="clear" w:color="auto" w:fill="D9D9D9" w:themeFill="background1" w:themeFillShade="D9"/>
            <w:noWrap/>
            <w:hideMark/>
          </w:tcPr>
          <w:p w14:paraId="675E8028"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F</w:t>
            </w:r>
          </w:p>
        </w:tc>
        <w:tc>
          <w:tcPr>
            <w:tcW w:w="2300" w:type="dxa"/>
            <w:noWrap/>
            <w:hideMark/>
          </w:tcPr>
          <w:p w14:paraId="2F676FF9"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Relevant </w:t>
            </w:r>
            <w:r>
              <w:rPr>
                <w:rFonts w:eastAsia="Times New Roman" w:cstheme="minorHAnsi"/>
                <w:b/>
                <w:bCs/>
                <w:color w:val="000000"/>
                <w:sz w:val="20"/>
                <w:szCs w:val="20"/>
                <w:lang w:eastAsia="en-GB"/>
              </w:rPr>
              <w:t xml:space="preserve">for </w:t>
            </w:r>
            <w:r w:rsidRPr="0016742A">
              <w:rPr>
                <w:rFonts w:eastAsia="Times New Roman" w:cstheme="minorHAnsi"/>
                <w:b/>
                <w:bCs/>
                <w:color w:val="000000"/>
                <w:sz w:val="20"/>
                <w:szCs w:val="20"/>
                <w:lang w:eastAsia="en-GB"/>
              </w:rPr>
              <w:t xml:space="preserve">MSFD </w:t>
            </w:r>
            <w:r>
              <w:rPr>
                <w:rFonts w:eastAsia="Times New Roman" w:cstheme="minorHAnsi"/>
                <w:b/>
                <w:bCs/>
                <w:color w:val="000000"/>
                <w:sz w:val="20"/>
                <w:szCs w:val="20"/>
                <w:lang w:eastAsia="en-GB"/>
              </w:rPr>
              <w:t>art.</w:t>
            </w:r>
            <w:r w:rsidRPr="0016742A">
              <w:rPr>
                <w:rFonts w:eastAsia="Times New Roman" w:cstheme="minorHAnsi"/>
                <w:b/>
                <w:bCs/>
                <w:color w:val="000000"/>
                <w:sz w:val="20"/>
                <w:szCs w:val="20"/>
                <w:lang w:eastAsia="en-GB"/>
              </w:rPr>
              <w:t xml:space="preserve"> 8</w:t>
            </w:r>
          </w:p>
        </w:tc>
        <w:tc>
          <w:tcPr>
            <w:tcW w:w="3969" w:type="dxa"/>
          </w:tcPr>
          <w:p w14:paraId="2E3F7D73"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Allow the OSA to be searched / displayed by MSFD criteria</w:t>
            </w:r>
          </w:p>
        </w:tc>
        <w:tc>
          <w:tcPr>
            <w:tcW w:w="7371" w:type="dxa"/>
          </w:tcPr>
          <w:p w14:paraId="54BC5E06" w14:textId="77777777" w:rsidR="00487C76" w:rsidRPr="00CA3BEF" w:rsidRDefault="00487C76" w:rsidP="00873911">
            <w:pPr>
              <w:rPr>
                <w:rFonts w:eastAsia="Times New Roman" w:cstheme="minorHAnsi"/>
                <w:color w:val="000000"/>
                <w:sz w:val="20"/>
                <w:szCs w:val="20"/>
                <w:lang w:eastAsia="en-GB"/>
              </w:rPr>
            </w:pPr>
          </w:p>
        </w:tc>
      </w:tr>
      <w:tr w:rsidR="00487C76" w:rsidRPr="00CA3BEF" w14:paraId="24EF427D" w14:textId="77777777" w:rsidTr="00487C76">
        <w:trPr>
          <w:trHeight w:val="300"/>
        </w:trPr>
        <w:tc>
          <w:tcPr>
            <w:tcW w:w="956" w:type="dxa"/>
            <w:shd w:val="clear" w:color="auto" w:fill="D9D9D9" w:themeFill="background1" w:themeFillShade="D9"/>
            <w:noWrap/>
            <w:hideMark/>
          </w:tcPr>
          <w:p w14:paraId="338AAE7E"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G</w:t>
            </w:r>
          </w:p>
        </w:tc>
        <w:tc>
          <w:tcPr>
            <w:tcW w:w="2300" w:type="dxa"/>
            <w:noWrap/>
            <w:hideMark/>
          </w:tcPr>
          <w:p w14:paraId="6A54DC7B"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Knowledge gap category</w:t>
            </w:r>
          </w:p>
        </w:tc>
        <w:tc>
          <w:tcPr>
            <w:tcW w:w="3969" w:type="dxa"/>
          </w:tcPr>
          <w:p w14:paraId="549B4A2D"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Allow the OSA to be searched / displayed by ‘category’</w:t>
            </w:r>
          </w:p>
        </w:tc>
        <w:tc>
          <w:tcPr>
            <w:tcW w:w="7371" w:type="dxa"/>
          </w:tcPr>
          <w:p w14:paraId="647984F9" w14:textId="77777777" w:rsidR="00487C76" w:rsidRPr="00CA3BEF" w:rsidRDefault="00487C76" w:rsidP="00873911">
            <w:pPr>
              <w:rPr>
                <w:rFonts w:eastAsia="Times New Roman" w:cstheme="minorHAnsi"/>
                <w:color w:val="000000"/>
                <w:sz w:val="20"/>
                <w:szCs w:val="20"/>
                <w:lang w:eastAsia="en-GB"/>
              </w:rPr>
            </w:pPr>
          </w:p>
        </w:tc>
      </w:tr>
      <w:tr w:rsidR="00487C76" w:rsidRPr="00CA3BEF" w14:paraId="25930D2D" w14:textId="77777777" w:rsidTr="00487C76">
        <w:trPr>
          <w:trHeight w:val="300"/>
        </w:trPr>
        <w:tc>
          <w:tcPr>
            <w:tcW w:w="956" w:type="dxa"/>
            <w:shd w:val="clear" w:color="auto" w:fill="D9D9D9" w:themeFill="background1" w:themeFillShade="D9"/>
            <w:noWrap/>
            <w:hideMark/>
          </w:tcPr>
          <w:p w14:paraId="09D67CD2"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H</w:t>
            </w:r>
          </w:p>
        </w:tc>
        <w:tc>
          <w:tcPr>
            <w:tcW w:w="2300" w:type="dxa"/>
            <w:noWrap/>
            <w:hideMark/>
          </w:tcPr>
          <w:p w14:paraId="047F3BBD"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Assessment title</w:t>
            </w:r>
          </w:p>
        </w:tc>
        <w:tc>
          <w:tcPr>
            <w:tcW w:w="3969" w:type="dxa"/>
          </w:tcPr>
          <w:p w14:paraId="20238506"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Provide a reference to further information and also evidence of where the knowledge gap has originated. Related information is in </w:t>
            </w:r>
            <w:r w:rsidRPr="00040B09">
              <w:rPr>
                <w:rFonts w:eastAsia="Times New Roman" w:cstheme="minorHAnsi"/>
                <w:b/>
                <w:bCs/>
                <w:color w:val="000000"/>
                <w:sz w:val="20"/>
                <w:szCs w:val="20"/>
                <w:lang w:eastAsia="en-GB"/>
              </w:rPr>
              <w:t>Columns I and J</w:t>
            </w:r>
          </w:p>
        </w:tc>
        <w:tc>
          <w:tcPr>
            <w:tcW w:w="7371" w:type="dxa"/>
          </w:tcPr>
          <w:p w14:paraId="0DB2F5F9" w14:textId="77777777" w:rsidR="00487C76" w:rsidRPr="00CA3BEF" w:rsidRDefault="00487C76" w:rsidP="00873911">
            <w:pPr>
              <w:rPr>
                <w:rFonts w:eastAsia="Times New Roman" w:cstheme="minorHAnsi"/>
                <w:color w:val="000000"/>
                <w:sz w:val="20"/>
                <w:szCs w:val="20"/>
                <w:lang w:eastAsia="en-GB"/>
              </w:rPr>
            </w:pPr>
          </w:p>
        </w:tc>
      </w:tr>
      <w:tr w:rsidR="00487C76" w:rsidRPr="00CA3BEF" w14:paraId="4379C9FA" w14:textId="77777777" w:rsidTr="00487C76">
        <w:trPr>
          <w:trHeight w:val="300"/>
        </w:trPr>
        <w:tc>
          <w:tcPr>
            <w:tcW w:w="956" w:type="dxa"/>
            <w:shd w:val="clear" w:color="auto" w:fill="D9D9D9" w:themeFill="background1" w:themeFillShade="D9"/>
            <w:noWrap/>
            <w:hideMark/>
          </w:tcPr>
          <w:p w14:paraId="156D4846"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I</w:t>
            </w:r>
          </w:p>
        </w:tc>
        <w:tc>
          <w:tcPr>
            <w:tcW w:w="2300" w:type="dxa"/>
            <w:noWrap/>
            <w:hideMark/>
          </w:tcPr>
          <w:p w14:paraId="1C7A5F80"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Assessment Category </w:t>
            </w:r>
          </w:p>
        </w:tc>
        <w:tc>
          <w:tcPr>
            <w:tcW w:w="3969" w:type="dxa"/>
          </w:tcPr>
          <w:p w14:paraId="1DAE8293"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Allow the OSA to be searched / displayed by assessment category</w:t>
            </w:r>
          </w:p>
        </w:tc>
        <w:tc>
          <w:tcPr>
            <w:tcW w:w="7371" w:type="dxa"/>
          </w:tcPr>
          <w:p w14:paraId="4AD40968" w14:textId="77777777" w:rsidR="00487C76" w:rsidRPr="00CA3BEF" w:rsidRDefault="00487C76" w:rsidP="00873911">
            <w:pPr>
              <w:rPr>
                <w:rFonts w:eastAsia="Times New Roman" w:cstheme="minorHAnsi"/>
                <w:color w:val="000000"/>
                <w:sz w:val="20"/>
                <w:szCs w:val="20"/>
                <w:lang w:eastAsia="en-GB"/>
              </w:rPr>
            </w:pPr>
          </w:p>
        </w:tc>
      </w:tr>
      <w:tr w:rsidR="00487C76" w:rsidRPr="00CA3BEF" w14:paraId="72976C89" w14:textId="77777777" w:rsidTr="00487C76">
        <w:trPr>
          <w:trHeight w:val="300"/>
        </w:trPr>
        <w:tc>
          <w:tcPr>
            <w:tcW w:w="956" w:type="dxa"/>
            <w:shd w:val="clear" w:color="auto" w:fill="D9D9D9" w:themeFill="background1" w:themeFillShade="D9"/>
            <w:noWrap/>
            <w:hideMark/>
          </w:tcPr>
          <w:p w14:paraId="32464494"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J</w:t>
            </w:r>
          </w:p>
        </w:tc>
        <w:tc>
          <w:tcPr>
            <w:tcW w:w="2300" w:type="dxa"/>
            <w:shd w:val="clear" w:color="auto" w:fill="F2F2F2" w:themeFill="background1" w:themeFillShade="F2"/>
            <w:noWrap/>
            <w:hideMark/>
          </w:tcPr>
          <w:p w14:paraId="4CC1A38D"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Assessment link </w:t>
            </w:r>
          </w:p>
        </w:tc>
        <w:tc>
          <w:tcPr>
            <w:tcW w:w="3969" w:type="dxa"/>
            <w:shd w:val="clear" w:color="auto" w:fill="F2F2F2" w:themeFill="background1" w:themeFillShade="F2"/>
          </w:tcPr>
          <w:p w14:paraId="3BAC447F"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A link to access the assessment named in </w:t>
            </w:r>
            <w:r w:rsidRPr="00040B09">
              <w:rPr>
                <w:rFonts w:eastAsia="Times New Roman" w:cstheme="minorHAnsi"/>
                <w:b/>
                <w:bCs/>
                <w:color w:val="000000"/>
                <w:sz w:val="20"/>
                <w:szCs w:val="20"/>
                <w:lang w:eastAsia="en-GB"/>
              </w:rPr>
              <w:t>Column H</w:t>
            </w:r>
            <w:r w:rsidRPr="00CA3BEF">
              <w:rPr>
                <w:rFonts w:eastAsia="Times New Roman" w:cstheme="minorHAnsi"/>
                <w:color w:val="000000"/>
                <w:sz w:val="20"/>
                <w:szCs w:val="20"/>
                <w:lang w:eastAsia="en-GB"/>
              </w:rPr>
              <w:t>.</w:t>
            </w:r>
          </w:p>
        </w:tc>
        <w:tc>
          <w:tcPr>
            <w:tcW w:w="7371" w:type="dxa"/>
            <w:shd w:val="clear" w:color="auto" w:fill="F2F2F2" w:themeFill="background1" w:themeFillShade="F2"/>
          </w:tcPr>
          <w:p w14:paraId="5ACC81AB" w14:textId="77777777" w:rsidR="00487C76" w:rsidRPr="00CA3BEF" w:rsidRDefault="00487C76" w:rsidP="00873911">
            <w:pPr>
              <w:rPr>
                <w:rFonts w:eastAsia="Times New Roman" w:cstheme="minorHAnsi"/>
                <w:color w:val="000000"/>
                <w:sz w:val="20"/>
                <w:szCs w:val="20"/>
                <w:lang w:eastAsia="en-GB"/>
              </w:rPr>
            </w:pPr>
            <w:r>
              <w:rPr>
                <w:rFonts w:eastAsia="Times New Roman" w:cstheme="minorHAnsi"/>
                <w:color w:val="000000"/>
                <w:sz w:val="20"/>
                <w:szCs w:val="20"/>
                <w:lang w:eastAsia="en-GB"/>
              </w:rPr>
              <w:t>[Completed by Secretariat]</w:t>
            </w:r>
          </w:p>
        </w:tc>
      </w:tr>
      <w:tr w:rsidR="00487C76" w:rsidRPr="00CA3BEF" w14:paraId="222C0436" w14:textId="77777777" w:rsidTr="00487C76">
        <w:trPr>
          <w:trHeight w:val="300"/>
        </w:trPr>
        <w:tc>
          <w:tcPr>
            <w:tcW w:w="956" w:type="dxa"/>
            <w:shd w:val="clear" w:color="auto" w:fill="D9D9D9" w:themeFill="background1" w:themeFillShade="D9"/>
            <w:noWrap/>
            <w:hideMark/>
          </w:tcPr>
          <w:p w14:paraId="362BC7CB"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K</w:t>
            </w:r>
          </w:p>
        </w:tc>
        <w:tc>
          <w:tcPr>
            <w:tcW w:w="2300" w:type="dxa"/>
            <w:noWrap/>
            <w:hideMark/>
          </w:tcPr>
          <w:p w14:paraId="489C92AF"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Implementation status</w:t>
            </w:r>
          </w:p>
        </w:tc>
        <w:tc>
          <w:tcPr>
            <w:tcW w:w="3969" w:type="dxa"/>
          </w:tcPr>
          <w:p w14:paraId="39B4188B"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Allow understanding if work is underway to fill the knowledge gap or if the knowledge gap is closed. (linked to </w:t>
            </w:r>
            <w:r w:rsidRPr="00040B09">
              <w:rPr>
                <w:rFonts w:eastAsia="Times New Roman" w:cstheme="minorHAnsi"/>
                <w:b/>
                <w:bCs/>
                <w:color w:val="000000"/>
                <w:sz w:val="20"/>
                <w:szCs w:val="20"/>
                <w:lang w:eastAsia="en-GB"/>
              </w:rPr>
              <w:t>Column L</w:t>
            </w:r>
            <w:r w:rsidRPr="00CA3BEF">
              <w:rPr>
                <w:rFonts w:eastAsia="Times New Roman" w:cstheme="minorHAnsi"/>
                <w:color w:val="000000"/>
                <w:sz w:val="20"/>
                <w:szCs w:val="20"/>
                <w:lang w:eastAsia="en-GB"/>
              </w:rPr>
              <w:t>)</w:t>
            </w:r>
          </w:p>
        </w:tc>
        <w:tc>
          <w:tcPr>
            <w:tcW w:w="7371" w:type="dxa"/>
          </w:tcPr>
          <w:p w14:paraId="4D1E6596" w14:textId="77777777" w:rsidR="00487C76" w:rsidRPr="00CA3BEF" w:rsidRDefault="00487C76" w:rsidP="00873911">
            <w:pPr>
              <w:rPr>
                <w:rFonts w:eastAsia="Times New Roman" w:cstheme="minorHAnsi"/>
                <w:color w:val="000000"/>
                <w:sz w:val="20"/>
                <w:szCs w:val="20"/>
                <w:lang w:eastAsia="en-GB"/>
              </w:rPr>
            </w:pPr>
          </w:p>
        </w:tc>
      </w:tr>
      <w:tr w:rsidR="00487C76" w:rsidRPr="00CA3BEF" w14:paraId="4ACF6519" w14:textId="77777777" w:rsidTr="00487C76">
        <w:trPr>
          <w:trHeight w:val="300"/>
        </w:trPr>
        <w:tc>
          <w:tcPr>
            <w:tcW w:w="956" w:type="dxa"/>
            <w:shd w:val="clear" w:color="auto" w:fill="D9D9D9" w:themeFill="background1" w:themeFillShade="D9"/>
            <w:noWrap/>
            <w:hideMark/>
          </w:tcPr>
          <w:p w14:paraId="0DAA417E"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lastRenderedPageBreak/>
              <w:t>L</w:t>
            </w:r>
          </w:p>
        </w:tc>
        <w:tc>
          <w:tcPr>
            <w:tcW w:w="2300" w:type="dxa"/>
            <w:noWrap/>
            <w:hideMark/>
          </w:tcPr>
          <w:p w14:paraId="579F4940"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Implementation status explanation</w:t>
            </w:r>
          </w:p>
        </w:tc>
        <w:tc>
          <w:tcPr>
            <w:tcW w:w="3969" w:type="dxa"/>
          </w:tcPr>
          <w:p w14:paraId="14CA0B39"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Support the status selected in </w:t>
            </w:r>
            <w:r w:rsidRPr="00040B09">
              <w:rPr>
                <w:rFonts w:eastAsia="Times New Roman" w:cstheme="minorHAnsi"/>
                <w:b/>
                <w:bCs/>
                <w:color w:val="000000"/>
                <w:sz w:val="20"/>
                <w:szCs w:val="20"/>
                <w:lang w:eastAsia="en-GB"/>
              </w:rPr>
              <w:t>Column K</w:t>
            </w:r>
            <w:r>
              <w:rPr>
                <w:rFonts w:eastAsia="Times New Roman" w:cstheme="minorHAnsi"/>
                <w:color w:val="000000"/>
                <w:sz w:val="20"/>
                <w:szCs w:val="20"/>
                <w:lang w:eastAsia="en-GB"/>
              </w:rPr>
              <w:t>.</w:t>
            </w:r>
          </w:p>
        </w:tc>
        <w:tc>
          <w:tcPr>
            <w:tcW w:w="7371" w:type="dxa"/>
          </w:tcPr>
          <w:p w14:paraId="261D3D8F" w14:textId="77777777" w:rsidR="00487C76" w:rsidRPr="00CA3BEF" w:rsidRDefault="00487C76" w:rsidP="00873911">
            <w:pPr>
              <w:rPr>
                <w:rFonts w:eastAsia="Times New Roman" w:cstheme="minorHAnsi"/>
                <w:color w:val="000000"/>
                <w:sz w:val="20"/>
                <w:szCs w:val="20"/>
                <w:lang w:eastAsia="en-GB"/>
              </w:rPr>
            </w:pPr>
          </w:p>
        </w:tc>
      </w:tr>
      <w:tr w:rsidR="00487C76" w:rsidRPr="0016742A" w14:paraId="0E4D6C0D" w14:textId="77777777" w:rsidTr="00487C76">
        <w:trPr>
          <w:trHeight w:val="300"/>
        </w:trPr>
        <w:tc>
          <w:tcPr>
            <w:tcW w:w="956" w:type="dxa"/>
            <w:shd w:val="clear" w:color="auto" w:fill="D9D9D9" w:themeFill="background1" w:themeFillShade="D9"/>
            <w:noWrap/>
            <w:hideMark/>
          </w:tcPr>
          <w:p w14:paraId="11665B3C"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M</w:t>
            </w:r>
          </w:p>
        </w:tc>
        <w:tc>
          <w:tcPr>
            <w:tcW w:w="13640" w:type="dxa"/>
            <w:gridSpan w:val="3"/>
            <w:shd w:val="clear" w:color="auto" w:fill="D9D9D9" w:themeFill="background1" w:themeFillShade="D9"/>
          </w:tcPr>
          <w:p w14:paraId="1EC6B689" w14:textId="77777777" w:rsidR="00487C76" w:rsidRPr="0016742A" w:rsidRDefault="00487C76" w:rsidP="00873911">
            <w:pPr>
              <w:spacing w:after="0"/>
              <w:jc w:val="cente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BLANK COLUM</w:t>
            </w:r>
            <w:r>
              <w:rPr>
                <w:rFonts w:eastAsia="Times New Roman" w:cstheme="minorHAnsi"/>
                <w:b/>
                <w:bCs/>
                <w:color w:val="000000"/>
                <w:sz w:val="20"/>
                <w:szCs w:val="20"/>
                <w:lang w:eastAsia="en-GB"/>
              </w:rPr>
              <w:t>N</w:t>
            </w:r>
          </w:p>
          <w:p w14:paraId="48555FEA" w14:textId="77777777" w:rsidR="00487C76" w:rsidRPr="0016742A" w:rsidRDefault="00487C76" w:rsidP="00873911">
            <w:pPr>
              <w:spacing w:before="0"/>
              <w:jc w:val="cente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Entries in </w:t>
            </w:r>
            <w:r>
              <w:rPr>
                <w:rFonts w:eastAsia="Times New Roman" w:cstheme="minorHAnsi"/>
                <w:b/>
                <w:bCs/>
                <w:color w:val="000000"/>
                <w:sz w:val="20"/>
                <w:szCs w:val="20"/>
                <w:lang w:eastAsia="en-GB"/>
              </w:rPr>
              <w:t>C</w:t>
            </w:r>
            <w:r w:rsidRPr="0016742A">
              <w:rPr>
                <w:rFonts w:eastAsia="Times New Roman" w:cstheme="minorHAnsi"/>
                <w:b/>
                <w:bCs/>
                <w:color w:val="000000"/>
                <w:sz w:val="20"/>
                <w:szCs w:val="20"/>
                <w:lang w:eastAsia="en-GB"/>
              </w:rPr>
              <w:t xml:space="preserve">olumns A-L will be published externally </w:t>
            </w:r>
            <w:r w:rsidRPr="0033546E">
              <w:rPr>
                <w:rFonts w:eastAsia="Times New Roman" w:cs="Calibri"/>
                <w:b/>
                <w:bCs/>
                <w:color w:val="000000"/>
                <w:sz w:val="20"/>
                <w:szCs w:val="20"/>
                <w:lang w:eastAsia="en-GB"/>
              </w:rPr>
              <w:t xml:space="preserve">on the </w:t>
            </w:r>
            <w:hyperlink r:id="rId13" w:history="1">
              <w:r w:rsidRPr="0033546E">
                <w:rPr>
                  <w:rStyle w:val="Hyperlink"/>
                  <w:rFonts w:eastAsia="Times New Roman" w:cs="Calibri"/>
                  <w:b/>
                  <w:bCs/>
                  <w:sz w:val="20"/>
                  <w:szCs w:val="20"/>
                  <w:lang w:eastAsia="en-GB"/>
                </w:rPr>
                <w:t>OSA webpage of the OSPAR website</w:t>
              </w:r>
            </w:hyperlink>
            <w:r w:rsidRPr="0033546E">
              <w:rPr>
                <w:rFonts w:eastAsia="Times New Roman" w:cs="Calibri"/>
                <w:b/>
                <w:bCs/>
                <w:color w:val="000000"/>
                <w:sz w:val="20"/>
                <w:szCs w:val="20"/>
                <w:lang w:eastAsia="en-GB"/>
              </w:rPr>
              <w:t xml:space="preserve">. </w:t>
            </w:r>
            <w:r>
              <w:rPr>
                <w:rFonts w:eastAsia="Times New Roman" w:cs="Calibri"/>
                <w:b/>
                <w:bCs/>
                <w:color w:val="000000"/>
                <w:sz w:val="20"/>
                <w:szCs w:val="20"/>
                <w:lang w:eastAsia="en-GB"/>
              </w:rPr>
              <w:br/>
            </w:r>
            <w:r w:rsidRPr="0033546E">
              <w:rPr>
                <w:rFonts w:eastAsia="Times New Roman" w:cs="Calibri"/>
                <w:b/>
                <w:bCs/>
                <w:color w:val="000000"/>
                <w:sz w:val="20"/>
                <w:szCs w:val="20"/>
                <w:lang w:eastAsia="en-GB"/>
              </w:rPr>
              <w:t>Information</w:t>
            </w:r>
            <w:r w:rsidRPr="0033546E">
              <w:rPr>
                <w:rFonts w:eastAsia="Times New Roman" w:cstheme="minorHAnsi"/>
                <w:b/>
                <w:bCs/>
                <w:color w:val="000000"/>
                <w:sz w:val="18"/>
                <w:szCs w:val="18"/>
                <w:lang w:eastAsia="en-GB"/>
              </w:rPr>
              <w:t xml:space="preserve"> </w:t>
            </w:r>
            <w:r w:rsidRPr="0016742A">
              <w:rPr>
                <w:rFonts w:eastAsia="Times New Roman" w:cstheme="minorHAnsi"/>
                <w:b/>
                <w:bCs/>
                <w:color w:val="000000"/>
                <w:sz w:val="20"/>
                <w:szCs w:val="20"/>
                <w:lang w:eastAsia="en-GB"/>
              </w:rPr>
              <w:t>in subsequent columns will not be published and is for internal OSPAR purposes only</w:t>
            </w:r>
          </w:p>
        </w:tc>
      </w:tr>
      <w:tr w:rsidR="00487C76" w:rsidRPr="00CA3BEF" w14:paraId="709DBD25" w14:textId="77777777" w:rsidTr="00487C76">
        <w:trPr>
          <w:trHeight w:val="300"/>
        </w:trPr>
        <w:tc>
          <w:tcPr>
            <w:tcW w:w="956" w:type="dxa"/>
            <w:shd w:val="clear" w:color="auto" w:fill="D9D9D9" w:themeFill="background1" w:themeFillShade="D9"/>
            <w:noWrap/>
            <w:hideMark/>
          </w:tcPr>
          <w:p w14:paraId="4B36F29B"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N</w:t>
            </w:r>
          </w:p>
        </w:tc>
        <w:tc>
          <w:tcPr>
            <w:tcW w:w="2300" w:type="dxa"/>
            <w:noWrap/>
            <w:hideMark/>
          </w:tcPr>
          <w:p w14:paraId="160613E1"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OSPAR Committee </w:t>
            </w:r>
          </w:p>
        </w:tc>
        <w:tc>
          <w:tcPr>
            <w:tcW w:w="3969" w:type="dxa"/>
          </w:tcPr>
          <w:p w14:paraId="023563FA"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Specify ownership of knowledge gap (linked to </w:t>
            </w:r>
            <w:r w:rsidRPr="00040B09">
              <w:rPr>
                <w:rFonts w:eastAsia="Times New Roman" w:cstheme="minorHAnsi"/>
                <w:b/>
                <w:bCs/>
                <w:color w:val="000000"/>
                <w:sz w:val="20"/>
                <w:szCs w:val="20"/>
                <w:lang w:eastAsia="en-GB"/>
              </w:rPr>
              <w:t>Column O</w:t>
            </w:r>
            <w:r w:rsidRPr="00CA3BEF">
              <w:rPr>
                <w:rFonts w:eastAsia="Times New Roman" w:cstheme="minorHAnsi"/>
                <w:color w:val="000000"/>
                <w:sz w:val="20"/>
                <w:szCs w:val="20"/>
                <w:lang w:eastAsia="en-GB"/>
              </w:rPr>
              <w:t>)</w:t>
            </w:r>
          </w:p>
        </w:tc>
        <w:tc>
          <w:tcPr>
            <w:tcW w:w="7371" w:type="dxa"/>
          </w:tcPr>
          <w:p w14:paraId="55491B00" w14:textId="77777777" w:rsidR="00487C76" w:rsidRPr="00CA3BEF" w:rsidRDefault="00487C76" w:rsidP="00873911">
            <w:pPr>
              <w:rPr>
                <w:rFonts w:eastAsia="Times New Roman" w:cstheme="minorHAnsi"/>
                <w:color w:val="000000"/>
                <w:sz w:val="20"/>
                <w:szCs w:val="20"/>
                <w:lang w:eastAsia="en-GB"/>
              </w:rPr>
            </w:pPr>
          </w:p>
        </w:tc>
      </w:tr>
      <w:tr w:rsidR="00487C76" w:rsidRPr="00CA3BEF" w14:paraId="45DAABDE" w14:textId="77777777" w:rsidTr="00487C76">
        <w:trPr>
          <w:trHeight w:val="300"/>
        </w:trPr>
        <w:tc>
          <w:tcPr>
            <w:tcW w:w="956" w:type="dxa"/>
            <w:shd w:val="clear" w:color="auto" w:fill="D9D9D9" w:themeFill="background1" w:themeFillShade="D9"/>
            <w:noWrap/>
            <w:hideMark/>
          </w:tcPr>
          <w:p w14:paraId="6E6E25BB"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O</w:t>
            </w:r>
          </w:p>
        </w:tc>
        <w:tc>
          <w:tcPr>
            <w:tcW w:w="2300" w:type="dxa"/>
            <w:noWrap/>
            <w:hideMark/>
          </w:tcPr>
          <w:p w14:paraId="12AA695A"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OSPAR Group </w:t>
            </w:r>
          </w:p>
        </w:tc>
        <w:tc>
          <w:tcPr>
            <w:tcW w:w="3969" w:type="dxa"/>
          </w:tcPr>
          <w:p w14:paraId="2E986342"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Specify ownership of knowledge gap (linked to </w:t>
            </w:r>
            <w:r w:rsidRPr="00040B09">
              <w:rPr>
                <w:rFonts w:eastAsia="Times New Roman" w:cstheme="minorHAnsi"/>
                <w:b/>
                <w:bCs/>
                <w:color w:val="000000"/>
                <w:sz w:val="20"/>
                <w:szCs w:val="20"/>
                <w:lang w:eastAsia="en-GB"/>
              </w:rPr>
              <w:t>Column N</w:t>
            </w:r>
            <w:r w:rsidRPr="00CA3BEF">
              <w:rPr>
                <w:rFonts w:eastAsia="Times New Roman" w:cstheme="minorHAnsi"/>
                <w:color w:val="000000"/>
                <w:sz w:val="20"/>
                <w:szCs w:val="20"/>
                <w:lang w:eastAsia="en-GB"/>
              </w:rPr>
              <w:t>)</w:t>
            </w:r>
          </w:p>
        </w:tc>
        <w:tc>
          <w:tcPr>
            <w:tcW w:w="7371" w:type="dxa"/>
          </w:tcPr>
          <w:p w14:paraId="2724B258" w14:textId="77777777" w:rsidR="00487C76" w:rsidRPr="00CA3BEF" w:rsidRDefault="00487C76" w:rsidP="00873911">
            <w:pPr>
              <w:rPr>
                <w:rFonts w:eastAsia="Times New Roman" w:cstheme="minorHAnsi"/>
                <w:color w:val="000000"/>
                <w:sz w:val="20"/>
                <w:szCs w:val="20"/>
                <w:lang w:eastAsia="en-GB"/>
              </w:rPr>
            </w:pPr>
          </w:p>
        </w:tc>
      </w:tr>
      <w:tr w:rsidR="00487C76" w:rsidRPr="00CA3BEF" w14:paraId="1B86874B" w14:textId="77777777" w:rsidTr="00487C76">
        <w:trPr>
          <w:trHeight w:val="300"/>
        </w:trPr>
        <w:tc>
          <w:tcPr>
            <w:tcW w:w="956" w:type="dxa"/>
            <w:shd w:val="clear" w:color="auto" w:fill="D9D9D9" w:themeFill="background1" w:themeFillShade="D9"/>
            <w:noWrap/>
            <w:hideMark/>
          </w:tcPr>
          <w:p w14:paraId="71002B94"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P</w:t>
            </w:r>
          </w:p>
        </w:tc>
        <w:tc>
          <w:tcPr>
            <w:tcW w:w="2300" w:type="dxa"/>
            <w:noWrap/>
            <w:hideMark/>
          </w:tcPr>
          <w:p w14:paraId="2E94B4FE" w14:textId="77777777" w:rsidR="00487C76" w:rsidRPr="007251FD" w:rsidRDefault="00487C76" w:rsidP="00873911">
            <w:pPr>
              <w:rPr>
                <w:rFonts w:eastAsia="Times New Roman" w:cstheme="minorHAnsi"/>
                <w:b/>
                <w:bCs/>
                <w:color w:val="000000"/>
                <w:sz w:val="20"/>
                <w:szCs w:val="20"/>
                <w:lang w:eastAsia="en-GB"/>
              </w:rPr>
            </w:pPr>
            <w:r w:rsidRPr="007251FD">
              <w:rPr>
                <w:rFonts w:eastAsia="Times New Roman" w:cstheme="minorHAnsi"/>
                <w:b/>
                <w:bCs/>
                <w:color w:val="000000"/>
                <w:sz w:val="20"/>
                <w:szCs w:val="20"/>
                <w:lang w:eastAsia="en-GB"/>
              </w:rPr>
              <w:t>Classification</w:t>
            </w:r>
          </w:p>
          <w:p w14:paraId="19F0413A" w14:textId="77777777" w:rsidR="00487C76" w:rsidRPr="0016742A" w:rsidRDefault="00487C76" w:rsidP="00873911">
            <w:pPr>
              <w:rPr>
                <w:rFonts w:eastAsia="Times New Roman" w:cstheme="minorHAnsi"/>
                <w:b/>
                <w:bCs/>
                <w:color w:val="000000"/>
                <w:sz w:val="20"/>
                <w:szCs w:val="20"/>
                <w:lang w:eastAsia="en-GB"/>
              </w:rPr>
            </w:pPr>
            <w:r w:rsidRPr="007251FD">
              <w:rPr>
                <w:rFonts w:eastAsia="Times New Roman" w:cstheme="minorHAnsi"/>
                <w:b/>
                <w:bCs/>
                <w:color w:val="000000"/>
                <w:sz w:val="20"/>
                <w:szCs w:val="20"/>
                <w:lang w:eastAsia="en-GB"/>
              </w:rPr>
              <w:t>(class 0-3)</w:t>
            </w:r>
          </w:p>
        </w:tc>
        <w:tc>
          <w:tcPr>
            <w:tcW w:w="3969" w:type="dxa"/>
          </w:tcPr>
          <w:p w14:paraId="31031674"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Dictates if will pe published externally and if OSPAR can fill the knowledge gap</w:t>
            </w:r>
            <w:r>
              <w:rPr>
                <w:rFonts w:eastAsia="Times New Roman" w:cstheme="minorHAnsi"/>
                <w:color w:val="000000"/>
                <w:sz w:val="20"/>
                <w:szCs w:val="20"/>
                <w:lang w:eastAsia="en-GB"/>
              </w:rPr>
              <w:t xml:space="preserve"> </w:t>
            </w:r>
            <w:r w:rsidRPr="00CA3BEF">
              <w:rPr>
                <w:rFonts w:eastAsia="Times New Roman" w:cstheme="minorHAnsi"/>
                <w:color w:val="000000"/>
                <w:sz w:val="20"/>
                <w:szCs w:val="20"/>
                <w:lang w:eastAsia="en-GB"/>
              </w:rPr>
              <w:t xml:space="preserve">(linked to </w:t>
            </w:r>
            <w:r w:rsidRPr="00040B09">
              <w:rPr>
                <w:rFonts w:eastAsia="Times New Roman" w:cstheme="minorHAnsi"/>
                <w:b/>
                <w:bCs/>
                <w:color w:val="000000"/>
                <w:sz w:val="20"/>
                <w:szCs w:val="20"/>
                <w:lang w:eastAsia="en-GB"/>
              </w:rPr>
              <w:t>Column Q</w:t>
            </w:r>
            <w:r w:rsidRPr="00CA3BEF">
              <w:rPr>
                <w:rFonts w:eastAsia="Times New Roman" w:cstheme="minorHAnsi"/>
                <w:color w:val="000000"/>
                <w:sz w:val="20"/>
                <w:szCs w:val="20"/>
                <w:lang w:eastAsia="en-GB"/>
              </w:rPr>
              <w:t>)</w:t>
            </w:r>
          </w:p>
        </w:tc>
        <w:tc>
          <w:tcPr>
            <w:tcW w:w="7371" w:type="dxa"/>
          </w:tcPr>
          <w:p w14:paraId="5E812573" w14:textId="77777777" w:rsidR="00487C76" w:rsidRPr="00CA3BEF" w:rsidRDefault="00487C76" w:rsidP="00873911">
            <w:pPr>
              <w:rPr>
                <w:rFonts w:eastAsia="Times New Roman" w:cstheme="minorHAnsi"/>
                <w:color w:val="000000"/>
                <w:sz w:val="20"/>
                <w:szCs w:val="20"/>
                <w:lang w:eastAsia="en-GB"/>
              </w:rPr>
            </w:pPr>
          </w:p>
        </w:tc>
      </w:tr>
      <w:tr w:rsidR="00487C76" w:rsidRPr="00CA3BEF" w14:paraId="4CBEF770" w14:textId="77777777" w:rsidTr="00487C76">
        <w:trPr>
          <w:trHeight w:val="300"/>
        </w:trPr>
        <w:tc>
          <w:tcPr>
            <w:tcW w:w="956" w:type="dxa"/>
            <w:shd w:val="clear" w:color="auto" w:fill="D9D9D9" w:themeFill="background1" w:themeFillShade="D9"/>
            <w:noWrap/>
            <w:hideMark/>
          </w:tcPr>
          <w:p w14:paraId="13010BE9"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Q</w:t>
            </w:r>
          </w:p>
        </w:tc>
        <w:tc>
          <w:tcPr>
            <w:tcW w:w="2300" w:type="dxa"/>
            <w:noWrap/>
            <w:hideMark/>
          </w:tcPr>
          <w:p w14:paraId="2A329DF2"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 xml:space="preserve">Classification rationale </w:t>
            </w:r>
          </w:p>
        </w:tc>
        <w:tc>
          <w:tcPr>
            <w:tcW w:w="3969" w:type="dxa"/>
          </w:tcPr>
          <w:p w14:paraId="72E21E82"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Records and justifies the classification selected in </w:t>
            </w:r>
            <w:r w:rsidRPr="00040B09">
              <w:rPr>
                <w:rFonts w:eastAsia="Times New Roman" w:cstheme="minorHAnsi"/>
                <w:b/>
                <w:bCs/>
                <w:color w:val="000000"/>
                <w:sz w:val="20"/>
                <w:szCs w:val="20"/>
                <w:lang w:eastAsia="en-GB"/>
              </w:rPr>
              <w:t>Column P</w:t>
            </w:r>
          </w:p>
        </w:tc>
        <w:tc>
          <w:tcPr>
            <w:tcW w:w="7371" w:type="dxa"/>
          </w:tcPr>
          <w:p w14:paraId="67B95A02" w14:textId="77777777" w:rsidR="00487C76" w:rsidRPr="00CA3BEF" w:rsidRDefault="00487C76" w:rsidP="00873911">
            <w:pPr>
              <w:rPr>
                <w:rFonts w:eastAsia="Times New Roman" w:cstheme="minorHAnsi"/>
                <w:color w:val="000000"/>
                <w:sz w:val="20"/>
                <w:szCs w:val="20"/>
                <w:lang w:eastAsia="en-GB"/>
              </w:rPr>
            </w:pPr>
          </w:p>
        </w:tc>
      </w:tr>
      <w:tr w:rsidR="00487C76" w:rsidRPr="00CA3BEF" w14:paraId="19369CB3" w14:textId="77777777" w:rsidTr="00487C76">
        <w:trPr>
          <w:trHeight w:val="300"/>
        </w:trPr>
        <w:tc>
          <w:tcPr>
            <w:tcW w:w="956" w:type="dxa"/>
            <w:shd w:val="clear" w:color="auto" w:fill="D9D9D9" w:themeFill="background1" w:themeFillShade="D9"/>
            <w:noWrap/>
            <w:hideMark/>
          </w:tcPr>
          <w:p w14:paraId="55274F10"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R</w:t>
            </w:r>
          </w:p>
        </w:tc>
        <w:tc>
          <w:tcPr>
            <w:tcW w:w="2300" w:type="dxa"/>
            <w:noWrap/>
            <w:hideMark/>
          </w:tcPr>
          <w:p w14:paraId="60110EAC"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Strategic objective</w:t>
            </w:r>
            <w:r>
              <w:rPr>
                <w:rFonts w:eastAsia="Times New Roman" w:cstheme="minorHAnsi"/>
                <w:b/>
                <w:bCs/>
                <w:color w:val="000000"/>
                <w:sz w:val="20"/>
                <w:szCs w:val="20"/>
                <w:lang w:eastAsia="en-GB"/>
              </w:rPr>
              <w:t xml:space="preserve"> (</w:t>
            </w:r>
            <w:proofErr w:type="spellStart"/>
            <w:r>
              <w:rPr>
                <w:rFonts w:eastAsia="Times New Roman" w:cstheme="minorHAnsi"/>
                <w:b/>
                <w:bCs/>
                <w:color w:val="000000"/>
                <w:sz w:val="20"/>
                <w:szCs w:val="20"/>
                <w:lang w:eastAsia="en-GB"/>
              </w:rPr>
              <w:t>Sx</w:t>
            </w:r>
            <w:proofErr w:type="spellEnd"/>
            <w:r>
              <w:rPr>
                <w:rFonts w:eastAsia="Times New Roman" w:cstheme="minorHAnsi"/>
                <w:b/>
                <w:bCs/>
                <w:color w:val="000000"/>
                <w:sz w:val="20"/>
                <w:szCs w:val="20"/>
                <w:lang w:eastAsia="en-GB"/>
              </w:rPr>
              <w:t>)</w:t>
            </w:r>
          </w:p>
        </w:tc>
        <w:tc>
          <w:tcPr>
            <w:tcW w:w="3969" w:type="dxa"/>
          </w:tcPr>
          <w:p w14:paraId="096CD1FA"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Allows understanding of where knowledge gaps are related to the delivery of the NEAES (linked to </w:t>
            </w:r>
            <w:r w:rsidRPr="00040B09">
              <w:rPr>
                <w:rFonts w:eastAsia="Times New Roman" w:cstheme="minorHAnsi"/>
                <w:b/>
                <w:bCs/>
                <w:color w:val="000000"/>
                <w:sz w:val="20"/>
                <w:szCs w:val="20"/>
                <w:lang w:eastAsia="en-GB"/>
              </w:rPr>
              <w:t>Columns S and T</w:t>
            </w:r>
            <w:r w:rsidRPr="00CA3BEF">
              <w:rPr>
                <w:rFonts w:eastAsia="Times New Roman" w:cstheme="minorHAnsi"/>
                <w:color w:val="000000"/>
                <w:sz w:val="20"/>
                <w:szCs w:val="20"/>
                <w:lang w:eastAsia="en-GB"/>
              </w:rPr>
              <w:t>)</w:t>
            </w:r>
          </w:p>
        </w:tc>
        <w:tc>
          <w:tcPr>
            <w:tcW w:w="7371" w:type="dxa"/>
          </w:tcPr>
          <w:p w14:paraId="2EC0101B" w14:textId="77777777" w:rsidR="00487C76" w:rsidRPr="00CA3BEF" w:rsidRDefault="00487C76" w:rsidP="00873911">
            <w:pPr>
              <w:rPr>
                <w:rFonts w:eastAsia="Times New Roman" w:cstheme="minorHAnsi"/>
                <w:color w:val="000000"/>
                <w:sz w:val="20"/>
                <w:szCs w:val="20"/>
                <w:lang w:eastAsia="en-GB"/>
              </w:rPr>
            </w:pPr>
          </w:p>
        </w:tc>
      </w:tr>
      <w:tr w:rsidR="00487C76" w:rsidRPr="00CA3BEF" w14:paraId="5236FFD7" w14:textId="77777777" w:rsidTr="00487C76">
        <w:trPr>
          <w:trHeight w:val="300"/>
        </w:trPr>
        <w:tc>
          <w:tcPr>
            <w:tcW w:w="956" w:type="dxa"/>
            <w:shd w:val="clear" w:color="auto" w:fill="D9D9D9" w:themeFill="background1" w:themeFillShade="D9"/>
            <w:noWrap/>
            <w:hideMark/>
          </w:tcPr>
          <w:p w14:paraId="5F263E0A"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S</w:t>
            </w:r>
          </w:p>
        </w:tc>
        <w:tc>
          <w:tcPr>
            <w:tcW w:w="2300" w:type="dxa"/>
            <w:noWrap/>
            <w:hideMark/>
          </w:tcPr>
          <w:p w14:paraId="5926FC9E"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Operational objective</w:t>
            </w:r>
            <w:r>
              <w:rPr>
                <w:rFonts w:eastAsia="Times New Roman" w:cstheme="minorHAnsi"/>
                <w:b/>
                <w:bCs/>
                <w:color w:val="000000"/>
                <w:sz w:val="20"/>
                <w:szCs w:val="20"/>
                <w:lang w:eastAsia="en-GB"/>
              </w:rPr>
              <w:t xml:space="preserve"> (</w:t>
            </w:r>
            <w:proofErr w:type="spellStart"/>
            <w:r>
              <w:rPr>
                <w:rFonts w:eastAsia="Times New Roman" w:cstheme="minorHAnsi"/>
                <w:b/>
                <w:bCs/>
                <w:color w:val="000000"/>
                <w:sz w:val="20"/>
                <w:szCs w:val="20"/>
                <w:lang w:eastAsia="en-GB"/>
              </w:rPr>
              <w:t>Sx.Oy</w:t>
            </w:r>
            <w:proofErr w:type="spellEnd"/>
            <w:r>
              <w:rPr>
                <w:rFonts w:eastAsia="Times New Roman" w:cstheme="minorHAnsi"/>
                <w:b/>
                <w:bCs/>
                <w:color w:val="000000"/>
                <w:sz w:val="20"/>
                <w:szCs w:val="20"/>
                <w:lang w:eastAsia="en-GB"/>
              </w:rPr>
              <w:t>)</w:t>
            </w:r>
          </w:p>
        </w:tc>
        <w:tc>
          <w:tcPr>
            <w:tcW w:w="3969" w:type="dxa"/>
          </w:tcPr>
          <w:p w14:paraId="47B62452"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See </w:t>
            </w:r>
            <w:r w:rsidRPr="00040B09">
              <w:rPr>
                <w:rFonts w:eastAsia="Times New Roman" w:cstheme="minorHAnsi"/>
                <w:b/>
                <w:bCs/>
                <w:color w:val="000000"/>
                <w:sz w:val="20"/>
                <w:szCs w:val="20"/>
                <w:lang w:eastAsia="en-GB"/>
              </w:rPr>
              <w:t>Column R</w:t>
            </w:r>
          </w:p>
        </w:tc>
        <w:tc>
          <w:tcPr>
            <w:tcW w:w="7371" w:type="dxa"/>
          </w:tcPr>
          <w:p w14:paraId="319C3F59" w14:textId="77777777" w:rsidR="00487C76" w:rsidRPr="00CA3BEF" w:rsidRDefault="00487C76" w:rsidP="00873911">
            <w:pPr>
              <w:rPr>
                <w:rFonts w:eastAsia="Times New Roman" w:cstheme="minorHAnsi"/>
                <w:color w:val="000000"/>
                <w:sz w:val="20"/>
                <w:szCs w:val="20"/>
                <w:lang w:eastAsia="en-GB"/>
              </w:rPr>
            </w:pPr>
          </w:p>
        </w:tc>
      </w:tr>
      <w:tr w:rsidR="00487C76" w:rsidRPr="00CA3BEF" w14:paraId="294596E2" w14:textId="77777777" w:rsidTr="00487C76">
        <w:trPr>
          <w:trHeight w:val="300"/>
        </w:trPr>
        <w:tc>
          <w:tcPr>
            <w:tcW w:w="956" w:type="dxa"/>
            <w:shd w:val="clear" w:color="auto" w:fill="D9D9D9" w:themeFill="background1" w:themeFillShade="D9"/>
            <w:noWrap/>
            <w:hideMark/>
          </w:tcPr>
          <w:p w14:paraId="2301B206"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T</w:t>
            </w:r>
          </w:p>
        </w:tc>
        <w:tc>
          <w:tcPr>
            <w:tcW w:w="2300" w:type="dxa"/>
            <w:noWrap/>
            <w:hideMark/>
          </w:tcPr>
          <w:p w14:paraId="13175EA2" w14:textId="77777777" w:rsidR="00487C76" w:rsidRPr="0016742A" w:rsidRDefault="00487C76" w:rsidP="00873911">
            <w:pPr>
              <w:rPr>
                <w:rFonts w:eastAsia="Times New Roman" w:cstheme="minorHAnsi"/>
                <w:b/>
                <w:bCs/>
                <w:color w:val="000000"/>
                <w:sz w:val="20"/>
                <w:szCs w:val="20"/>
                <w:lang w:eastAsia="en-GB"/>
              </w:rPr>
            </w:pPr>
            <w:r>
              <w:rPr>
                <w:rFonts w:eastAsia="Times New Roman" w:cstheme="minorHAnsi"/>
                <w:b/>
                <w:bCs/>
                <w:color w:val="000000"/>
                <w:sz w:val="20"/>
                <w:szCs w:val="20"/>
                <w:lang w:eastAsia="en-GB"/>
              </w:rPr>
              <w:t>L</w:t>
            </w:r>
            <w:r w:rsidRPr="0016742A">
              <w:rPr>
                <w:rFonts w:eastAsia="Times New Roman" w:cstheme="minorHAnsi"/>
                <w:b/>
                <w:bCs/>
                <w:color w:val="000000"/>
                <w:sz w:val="20"/>
                <w:szCs w:val="20"/>
                <w:lang w:eastAsia="en-GB"/>
              </w:rPr>
              <w:t xml:space="preserve">ink to </w:t>
            </w:r>
            <w:r>
              <w:rPr>
                <w:rFonts w:eastAsia="Times New Roman" w:cstheme="minorHAnsi"/>
                <w:b/>
                <w:bCs/>
                <w:color w:val="000000"/>
                <w:sz w:val="20"/>
                <w:szCs w:val="20"/>
                <w:lang w:eastAsia="en-GB"/>
              </w:rPr>
              <w:t xml:space="preserve">relevant </w:t>
            </w:r>
            <w:r w:rsidRPr="0016742A">
              <w:rPr>
                <w:rFonts w:eastAsia="Times New Roman" w:cstheme="minorHAnsi"/>
                <w:b/>
                <w:bCs/>
                <w:color w:val="000000"/>
                <w:sz w:val="20"/>
                <w:szCs w:val="20"/>
                <w:lang w:eastAsia="en-GB"/>
              </w:rPr>
              <w:t xml:space="preserve">NAES </w:t>
            </w:r>
            <w:r>
              <w:rPr>
                <w:rFonts w:eastAsia="Times New Roman" w:cstheme="minorHAnsi"/>
                <w:b/>
                <w:bCs/>
                <w:color w:val="000000"/>
                <w:sz w:val="20"/>
                <w:szCs w:val="20"/>
                <w:lang w:eastAsia="en-GB"/>
              </w:rPr>
              <w:t>T</w:t>
            </w:r>
            <w:r w:rsidRPr="0016742A">
              <w:rPr>
                <w:rFonts w:eastAsia="Times New Roman" w:cstheme="minorHAnsi"/>
                <w:b/>
                <w:bCs/>
                <w:color w:val="000000"/>
                <w:sz w:val="20"/>
                <w:szCs w:val="20"/>
                <w:lang w:eastAsia="en-GB"/>
              </w:rPr>
              <w:t>asks</w:t>
            </w:r>
          </w:p>
        </w:tc>
        <w:tc>
          <w:tcPr>
            <w:tcW w:w="3969" w:type="dxa"/>
          </w:tcPr>
          <w:p w14:paraId="02962726"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See </w:t>
            </w:r>
            <w:r w:rsidRPr="00040B09">
              <w:rPr>
                <w:rFonts w:eastAsia="Times New Roman" w:cstheme="minorHAnsi"/>
                <w:b/>
                <w:bCs/>
                <w:color w:val="000000"/>
                <w:sz w:val="20"/>
                <w:szCs w:val="20"/>
                <w:lang w:eastAsia="en-GB"/>
              </w:rPr>
              <w:t>Column R</w:t>
            </w:r>
          </w:p>
        </w:tc>
        <w:tc>
          <w:tcPr>
            <w:tcW w:w="7371" w:type="dxa"/>
          </w:tcPr>
          <w:p w14:paraId="55689C6B" w14:textId="77777777" w:rsidR="00487C76" w:rsidRPr="00CA3BEF" w:rsidRDefault="00487C76" w:rsidP="00873911">
            <w:pPr>
              <w:rPr>
                <w:rFonts w:eastAsia="Times New Roman" w:cstheme="minorHAnsi"/>
                <w:color w:val="000000"/>
                <w:sz w:val="20"/>
                <w:szCs w:val="20"/>
                <w:lang w:eastAsia="en-GB"/>
              </w:rPr>
            </w:pPr>
          </w:p>
        </w:tc>
      </w:tr>
      <w:tr w:rsidR="00487C76" w:rsidRPr="00CA3BEF" w14:paraId="11F5E879" w14:textId="77777777" w:rsidTr="00487C76">
        <w:trPr>
          <w:trHeight w:val="300"/>
        </w:trPr>
        <w:tc>
          <w:tcPr>
            <w:tcW w:w="956" w:type="dxa"/>
            <w:shd w:val="clear" w:color="auto" w:fill="D9D9D9" w:themeFill="background1" w:themeFillShade="D9"/>
            <w:noWrap/>
            <w:hideMark/>
          </w:tcPr>
          <w:p w14:paraId="6DBA16B1"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U</w:t>
            </w:r>
          </w:p>
        </w:tc>
        <w:tc>
          <w:tcPr>
            <w:tcW w:w="2300" w:type="dxa"/>
            <w:noWrap/>
            <w:hideMark/>
          </w:tcPr>
          <w:p w14:paraId="17058628"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Policy deadline</w:t>
            </w:r>
          </w:p>
        </w:tc>
        <w:tc>
          <w:tcPr>
            <w:tcW w:w="3969" w:type="dxa"/>
          </w:tcPr>
          <w:p w14:paraId="49F857C4"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Explain if knowledge gap is associated with a specific deadline</w:t>
            </w:r>
          </w:p>
        </w:tc>
        <w:tc>
          <w:tcPr>
            <w:tcW w:w="7371" w:type="dxa"/>
          </w:tcPr>
          <w:p w14:paraId="574BCCA0" w14:textId="77777777" w:rsidR="00487C76" w:rsidRPr="00CA3BEF" w:rsidRDefault="00487C76" w:rsidP="00873911">
            <w:pPr>
              <w:rPr>
                <w:rFonts w:eastAsia="Times New Roman" w:cstheme="minorHAnsi"/>
                <w:color w:val="000000"/>
                <w:sz w:val="20"/>
                <w:szCs w:val="20"/>
                <w:lang w:eastAsia="en-GB"/>
              </w:rPr>
            </w:pPr>
          </w:p>
        </w:tc>
      </w:tr>
      <w:tr w:rsidR="00487C76" w:rsidRPr="00CA3BEF" w14:paraId="23345E08" w14:textId="77777777" w:rsidTr="00487C76">
        <w:trPr>
          <w:trHeight w:val="300"/>
        </w:trPr>
        <w:tc>
          <w:tcPr>
            <w:tcW w:w="956" w:type="dxa"/>
            <w:shd w:val="clear" w:color="auto" w:fill="D9D9D9" w:themeFill="background1" w:themeFillShade="D9"/>
            <w:noWrap/>
            <w:hideMark/>
          </w:tcPr>
          <w:p w14:paraId="21E43556"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lastRenderedPageBreak/>
              <w:t>V</w:t>
            </w:r>
          </w:p>
        </w:tc>
        <w:tc>
          <w:tcPr>
            <w:tcW w:w="2300" w:type="dxa"/>
            <w:noWrap/>
            <w:hideMark/>
          </w:tcPr>
          <w:p w14:paraId="4ADEF3BE" w14:textId="77777777" w:rsidR="00487C76" w:rsidRPr="0016742A" w:rsidRDefault="00487C76" w:rsidP="00873911">
            <w:pPr>
              <w:rPr>
                <w:rFonts w:eastAsia="Times New Roman" w:cstheme="minorHAnsi"/>
                <w:b/>
                <w:bCs/>
                <w:color w:val="000000"/>
                <w:sz w:val="20"/>
                <w:szCs w:val="20"/>
                <w:lang w:eastAsia="en-GB"/>
              </w:rPr>
            </w:pPr>
            <w:r>
              <w:rPr>
                <w:rFonts w:eastAsia="Times New Roman" w:cstheme="minorHAnsi"/>
                <w:b/>
                <w:bCs/>
                <w:color w:val="000000"/>
                <w:sz w:val="20"/>
                <w:szCs w:val="20"/>
                <w:lang w:eastAsia="en-GB"/>
              </w:rPr>
              <w:t>Extent of o</w:t>
            </w:r>
            <w:r w:rsidRPr="0016742A">
              <w:rPr>
                <w:rFonts w:eastAsia="Times New Roman" w:cstheme="minorHAnsi"/>
                <w:b/>
                <w:bCs/>
                <w:color w:val="000000"/>
                <w:sz w:val="20"/>
                <w:szCs w:val="20"/>
                <w:lang w:eastAsia="en-GB"/>
              </w:rPr>
              <w:t>verlap with previous OSA</w:t>
            </w:r>
          </w:p>
        </w:tc>
        <w:tc>
          <w:tcPr>
            <w:tcW w:w="3969" w:type="dxa"/>
          </w:tcPr>
          <w:p w14:paraId="66398F25"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 xml:space="preserve">Ensure previous OSA considered and avoid duplicate entries </w:t>
            </w:r>
          </w:p>
        </w:tc>
        <w:tc>
          <w:tcPr>
            <w:tcW w:w="7371" w:type="dxa"/>
          </w:tcPr>
          <w:p w14:paraId="49357773" w14:textId="77777777" w:rsidR="00487C76" w:rsidRPr="00CA3BEF" w:rsidRDefault="00487C76" w:rsidP="00873911">
            <w:pPr>
              <w:rPr>
                <w:rFonts w:eastAsia="Times New Roman" w:cstheme="minorHAnsi"/>
                <w:color w:val="000000"/>
                <w:sz w:val="20"/>
                <w:szCs w:val="20"/>
                <w:lang w:eastAsia="en-GB"/>
              </w:rPr>
            </w:pPr>
          </w:p>
        </w:tc>
      </w:tr>
      <w:tr w:rsidR="00487C76" w:rsidRPr="00CA3BEF" w14:paraId="68E64766" w14:textId="77777777" w:rsidTr="00487C76">
        <w:trPr>
          <w:trHeight w:val="300"/>
        </w:trPr>
        <w:tc>
          <w:tcPr>
            <w:tcW w:w="956" w:type="dxa"/>
            <w:shd w:val="clear" w:color="auto" w:fill="D9D9D9" w:themeFill="background1" w:themeFillShade="D9"/>
            <w:noWrap/>
            <w:hideMark/>
          </w:tcPr>
          <w:p w14:paraId="2B0817EC"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W</w:t>
            </w:r>
          </w:p>
        </w:tc>
        <w:tc>
          <w:tcPr>
            <w:tcW w:w="2300" w:type="dxa"/>
            <w:noWrap/>
            <w:hideMark/>
          </w:tcPr>
          <w:p w14:paraId="708A895B"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Last update</w:t>
            </w:r>
            <w:r>
              <w:rPr>
                <w:rFonts w:eastAsia="Times New Roman" w:cstheme="minorHAnsi"/>
                <w:b/>
                <w:bCs/>
                <w:color w:val="000000"/>
                <w:sz w:val="20"/>
                <w:szCs w:val="20"/>
                <w:lang w:eastAsia="en-GB"/>
              </w:rPr>
              <w:t xml:space="preserve"> at [Committee]</w:t>
            </w:r>
          </w:p>
        </w:tc>
        <w:tc>
          <w:tcPr>
            <w:tcW w:w="3969" w:type="dxa"/>
          </w:tcPr>
          <w:p w14:paraId="0DC452FC"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Provide audit of when KG last reviewed by the responsible committee</w:t>
            </w:r>
          </w:p>
        </w:tc>
        <w:tc>
          <w:tcPr>
            <w:tcW w:w="7371" w:type="dxa"/>
          </w:tcPr>
          <w:p w14:paraId="3FB048D1" w14:textId="77777777" w:rsidR="00487C76" w:rsidRPr="00CA3BEF" w:rsidRDefault="00487C76" w:rsidP="00873911">
            <w:pPr>
              <w:rPr>
                <w:rFonts w:eastAsia="Times New Roman" w:cstheme="minorHAnsi"/>
                <w:color w:val="000000"/>
                <w:sz w:val="20"/>
                <w:szCs w:val="20"/>
                <w:lang w:eastAsia="en-GB"/>
              </w:rPr>
            </w:pPr>
          </w:p>
        </w:tc>
      </w:tr>
      <w:tr w:rsidR="00487C76" w:rsidRPr="00CA3BEF" w14:paraId="296D31D8" w14:textId="77777777" w:rsidTr="00487C76">
        <w:trPr>
          <w:trHeight w:val="300"/>
        </w:trPr>
        <w:tc>
          <w:tcPr>
            <w:tcW w:w="956" w:type="dxa"/>
            <w:shd w:val="clear" w:color="auto" w:fill="D9D9D9" w:themeFill="background1" w:themeFillShade="D9"/>
            <w:noWrap/>
            <w:hideMark/>
          </w:tcPr>
          <w:p w14:paraId="654E0D36" w14:textId="77777777" w:rsidR="00487C76" w:rsidRPr="00CA3BEF" w:rsidRDefault="00487C76" w:rsidP="00873911">
            <w:pPr>
              <w:rPr>
                <w:rFonts w:eastAsia="Times New Roman" w:cstheme="minorHAnsi"/>
                <w:b/>
                <w:bCs/>
                <w:color w:val="000000"/>
                <w:sz w:val="20"/>
                <w:szCs w:val="20"/>
                <w:lang w:eastAsia="en-GB"/>
              </w:rPr>
            </w:pPr>
            <w:r w:rsidRPr="00CA3BEF">
              <w:rPr>
                <w:rFonts w:eastAsia="Times New Roman" w:cstheme="minorHAnsi"/>
                <w:b/>
                <w:bCs/>
                <w:color w:val="000000"/>
                <w:sz w:val="20"/>
                <w:szCs w:val="20"/>
                <w:lang w:eastAsia="en-GB"/>
              </w:rPr>
              <w:t>X</w:t>
            </w:r>
          </w:p>
        </w:tc>
        <w:tc>
          <w:tcPr>
            <w:tcW w:w="2300" w:type="dxa"/>
            <w:noWrap/>
            <w:hideMark/>
          </w:tcPr>
          <w:p w14:paraId="7E5DC5CD" w14:textId="77777777" w:rsidR="00487C76" w:rsidRPr="0016742A" w:rsidRDefault="00487C76" w:rsidP="00873911">
            <w:pPr>
              <w:rPr>
                <w:rFonts w:eastAsia="Times New Roman" w:cstheme="minorHAnsi"/>
                <w:b/>
                <w:bCs/>
                <w:color w:val="000000"/>
                <w:sz w:val="20"/>
                <w:szCs w:val="20"/>
                <w:lang w:eastAsia="en-GB"/>
              </w:rPr>
            </w:pPr>
            <w:r w:rsidRPr="0016742A">
              <w:rPr>
                <w:rFonts w:eastAsia="Times New Roman" w:cstheme="minorHAnsi"/>
                <w:b/>
                <w:bCs/>
                <w:color w:val="000000"/>
                <w:sz w:val="20"/>
                <w:szCs w:val="20"/>
                <w:lang w:eastAsia="en-GB"/>
              </w:rPr>
              <w:t>Internal comment</w:t>
            </w:r>
            <w:r>
              <w:rPr>
                <w:rFonts w:eastAsia="Times New Roman" w:cstheme="minorHAnsi"/>
                <w:b/>
                <w:bCs/>
                <w:color w:val="000000"/>
                <w:sz w:val="20"/>
                <w:szCs w:val="20"/>
                <w:lang w:eastAsia="en-GB"/>
              </w:rPr>
              <w:t>s</w:t>
            </w:r>
            <w:r w:rsidRPr="0016742A">
              <w:rPr>
                <w:rFonts w:eastAsia="Times New Roman" w:cstheme="minorHAnsi"/>
                <w:b/>
                <w:bCs/>
                <w:color w:val="000000"/>
                <w:sz w:val="20"/>
                <w:szCs w:val="20"/>
                <w:lang w:eastAsia="en-GB"/>
              </w:rPr>
              <w:t xml:space="preserve"> </w:t>
            </w:r>
          </w:p>
        </w:tc>
        <w:tc>
          <w:tcPr>
            <w:tcW w:w="3969" w:type="dxa"/>
          </w:tcPr>
          <w:p w14:paraId="6E7A4CF8" w14:textId="77777777" w:rsidR="00487C76" w:rsidRPr="00CA3BEF" w:rsidRDefault="00487C76" w:rsidP="00873911">
            <w:pPr>
              <w:rPr>
                <w:rFonts w:eastAsia="Times New Roman" w:cstheme="minorHAnsi"/>
                <w:color w:val="000000"/>
                <w:sz w:val="20"/>
                <w:szCs w:val="20"/>
                <w:lang w:eastAsia="en-GB"/>
              </w:rPr>
            </w:pPr>
            <w:r w:rsidRPr="00CA3BEF">
              <w:rPr>
                <w:rFonts w:eastAsia="Times New Roman" w:cstheme="minorHAnsi"/>
                <w:color w:val="000000"/>
                <w:sz w:val="20"/>
                <w:szCs w:val="20"/>
                <w:lang w:eastAsia="en-GB"/>
              </w:rPr>
              <w:t>Record outcome of latest committee review</w:t>
            </w:r>
          </w:p>
        </w:tc>
        <w:tc>
          <w:tcPr>
            <w:tcW w:w="7371" w:type="dxa"/>
          </w:tcPr>
          <w:p w14:paraId="64E7BDE7" w14:textId="77777777" w:rsidR="00487C76" w:rsidRPr="00CA3BEF" w:rsidRDefault="00487C76" w:rsidP="00873911">
            <w:pPr>
              <w:rPr>
                <w:rFonts w:eastAsia="Times New Roman" w:cstheme="minorHAnsi"/>
                <w:color w:val="000000"/>
                <w:sz w:val="20"/>
                <w:szCs w:val="20"/>
                <w:lang w:eastAsia="en-GB"/>
              </w:rPr>
            </w:pPr>
          </w:p>
        </w:tc>
      </w:tr>
      <w:tr w:rsidR="00487C76" w:rsidRPr="000E760F" w14:paraId="5C615759" w14:textId="77777777" w:rsidTr="00487C76">
        <w:trPr>
          <w:trHeight w:val="561"/>
        </w:trPr>
        <w:tc>
          <w:tcPr>
            <w:tcW w:w="956" w:type="dxa"/>
            <w:shd w:val="clear" w:color="auto" w:fill="D9D9D9" w:themeFill="background1" w:themeFillShade="D9"/>
          </w:tcPr>
          <w:p w14:paraId="5D1DE6A9" w14:textId="77777777" w:rsidR="00487C76" w:rsidRPr="000E760F" w:rsidRDefault="00487C76" w:rsidP="00873911">
            <w:pPr>
              <w:rPr>
                <w:rFonts w:cstheme="minorHAnsi"/>
                <w:b/>
                <w:bCs/>
                <w:sz w:val="20"/>
                <w:szCs w:val="20"/>
              </w:rPr>
            </w:pPr>
            <w:r w:rsidRPr="000E760F">
              <w:rPr>
                <w:rFonts w:cstheme="minorHAnsi"/>
                <w:b/>
                <w:bCs/>
                <w:sz w:val="20"/>
                <w:szCs w:val="20"/>
              </w:rPr>
              <w:t>Y</w:t>
            </w:r>
          </w:p>
        </w:tc>
        <w:tc>
          <w:tcPr>
            <w:tcW w:w="2300" w:type="dxa"/>
          </w:tcPr>
          <w:p w14:paraId="5F26CE44" w14:textId="77777777" w:rsidR="00487C76" w:rsidRPr="000E760F" w:rsidRDefault="00487C76" w:rsidP="00873911">
            <w:pPr>
              <w:rPr>
                <w:rFonts w:cstheme="minorHAnsi"/>
                <w:b/>
                <w:bCs/>
                <w:sz w:val="20"/>
                <w:szCs w:val="20"/>
              </w:rPr>
            </w:pPr>
            <w:r w:rsidRPr="000E760F">
              <w:rPr>
                <w:rFonts w:cstheme="minorHAnsi"/>
                <w:b/>
                <w:bCs/>
                <w:sz w:val="20"/>
                <w:szCs w:val="20"/>
              </w:rPr>
              <w:t>Review date</w:t>
            </w:r>
          </w:p>
        </w:tc>
        <w:tc>
          <w:tcPr>
            <w:tcW w:w="3969" w:type="dxa"/>
          </w:tcPr>
          <w:p w14:paraId="6EC3DD9E" w14:textId="77777777" w:rsidR="00487C76" w:rsidRPr="000E760F" w:rsidRDefault="00487C76" w:rsidP="00873911">
            <w:pPr>
              <w:rPr>
                <w:rFonts w:cstheme="minorHAnsi"/>
                <w:sz w:val="20"/>
                <w:szCs w:val="20"/>
              </w:rPr>
            </w:pPr>
            <w:r w:rsidRPr="000E760F">
              <w:rPr>
                <w:rFonts w:cstheme="minorHAnsi"/>
                <w:sz w:val="20"/>
                <w:szCs w:val="20"/>
              </w:rPr>
              <w:t xml:space="preserve">Date by which knowledge gap must be reviewed </w:t>
            </w:r>
          </w:p>
        </w:tc>
        <w:tc>
          <w:tcPr>
            <w:tcW w:w="7371" w:type="dxa"/>
          </w:tcPr>
          <w:p w14:paraId="6B19EB36" w14:textId="77777777" w:rsidR="00487C76" w:rsidRPr="000E760F" w:rsidRDefault="00487C76" w:rsidP="00873911">
            <w:pPr>
              <w:rPr>
                <w:rFonts w:cstheme="minorHAnsi"/>
                <w:sz w:val="20"/>
                <w:szCs w:val="20"/>
              </w:rPr>
            </w:pPr>
          </w:p>
        </w:tc>
      </w:tr>
    </w:tbl>
    <w:p w14:paraId="1D60DE5B" w14:textId="77777777" w:rsidR="00487C76" w:rsidRPr="00B92B20" w:rsidRDefault="00487C76" w:rsidP="00487C76">
      <w:pPr>
        <w:sectPr w:rsidR="00487C76" w:rsidRPr="00B92B20" w:rsidSect="00487C76">
          <w:pgSz w:w="16838" w:h="11906" w:orient="landscape"/>
          <w:pgMar w:top="1134" w:right="1134" w:bottom="1134" w:left="1134" w:header="708" w:footer="708" w:gutter="0"/>
          <w:cols w:space="708"/>
          <w:docGrid w:linePitch="360"/>
        </w:sectPr>
      </w:pPr>
    </w:p>
    <w:p w14:paraId="4205D8F5" w14:textId="259CEC48" w:rsidR="0038224A" w:rsidRDefault="00171BB2" w:rsidP="009F0DE0">
      <w:pPr>
        <w:pStyle w:val="Heading1"/>
      </w:pPr>
      <w:r>
        <w:rPr>
          <w:noProof/>
        </w:rPr>
        <w:lastRenderedPageBreak/>
        <mc:AlternateContent>
          <mc:Choice Requires="wps">
            <w:drawing>
              <wp:anchor distT="0" distB="0" distL="114300" distR="114300" simplePos="0" relativeHeight="251681792" behindDoc="0" locked="0" layoutInCell="1" allowOverlap="1" wp14:anchorId="5C980867" wp14:editId="41357C9A">
                <wp:simplePos x="0" y="0"/>
                <wp:positionH relativeFrom="column">
                  <wp:posOffset>-107315</wp:posOffset>
                </wp:positionH>
                <wp:positionV relativeFrom="paragraph">
                  <wp:posOffset>431165</wp:posOffset>
                </wp:positionV>
                <wp:extent cx="6381750" cy="1708030"/>
                <wp:effectExtent l="0" t="0" r="19050" b="26035"/>
                <wp:wrapNone/>
                <wp:docPr id="2102021890" name="Rectangle 2"/>
                <wp:cNvGraphicFramePr/>
                <a:graphic xmlns:a="http://schemas.openxmlformats.org/drawingml/2006/main">
                  <a:graphicData uri="http://schemas.microsoft.com/office/word/2010/wordprocessingShape">
                    <wps:wsp>
                      <wps:cNvSpPr/>
                      <wps:spPr>
                        <a:xfrm>
                          <a:off x="0" y="0"/>
                          <a:ext cx="6381750" cy="1708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80867" id="_x0000_s1037" style="position:absolute;margin-left:-8.45pt;margin-top:33.95pt;width:502.5pt;height:1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" filled="f" strokecolor="#030e13 [484]" strokeweight="1pt">
                <v:textbo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v:textbox>
              </v:rect>
            </w:pict>
          </mc:Fallback>
        </mc:AlternateContent>
      </w:r>
      <w:r w:rsidR="004240DB">
        <w:t>References</w:t>
      </w:r>
    </w:p>
    <w:p w14:paraId="755F8695" w14:textId="77777777" w:rsidR="009F0DE0" w:rsidRPr="009F0DE0" w:rsidRDefault="009F0DE0" w:rsidP="009F0DE0"/>
    <w:p w14:paraId="269198A9" w14:textId="77777777" w:rsidR="0038224A" w:rsidRDefault="0038224A" w:rsidP="00171BB2">
      <w:pPr>
        <w:spacing w:before="240"/>
      </w:pPr>
    </w:p>
    <w:p w14:paraId="4CD7A6C0" w14:textId="77777777" w:rsidR="0038224A" w:rsidRDefault="0038224A" w:rsidP="00171BB2">
      <w:pPr>
        <w:spacing w:before="240"/>
      </w:pPr>
    </w:p>
    <w:p w14:paraId="0A7F59C2" w14:textId="77777777" w:rsidR="0038224A" w:rsidRDefault="0038224A" w:rsidP="00171BB2">
      <w:pPr>
        <w:spacing w:before="240"/>
      </w:pPr>
    </w:p>
    <w:p w14:paraId="552E613E" w14:textId="77777777" w:rsidR="0038224A" w:rsidRDefault="0038224A" w:rsidP="00171BB2">
      <w:pPr>
        <w:spacing w:before="240"/>
      </w:pPr>
    </w:p>
    <w:p w14:paraId="7F35CA78" w14:textId="37C8500F" w:rsidR="00171BB2" w:rsidRDefault="00171BB2" w:rsidP="0038224A">
      <w:pPr>
        <w:spacing w:before="240"/>
        <w:sectPr w:rsidR="00171BB2" w:rsidSect="00E86247">
          <w:pgSz w:w="11906" w:h="16838"/>
          <w:pgMar w:top="1134" w:right="1134" w:bottom="1134" w:left="1134" w:header="708" w:footer="708" w:gutter="0"/>
          <w:cols w:space="708"/>
          <w:docGrid w:linePitch="360"/>
        </w:sectPr>
      </w:pPr>
      <w:r>
        <w:t>Insert ‘References’ text here</w:t>
      </w:r>
    </w:p>
    <w:p w14:paraId="1F0EAF4A" w14:textId="7F80F138" w:rsidR="00CF00B7" w:rsidRDefault="00254E59" w:rsidP="004240DB">
      <w:pPr>
        <w:pStyle w:val="Heading1"/>
      </w:pPr>
      <w:r>
        <w:rPr>
          <w:noProof/>
        </w:rPr>
        <w:lastRenderedPageBreak/>
        <mc:AlternateContent>
          <mc:Choice Requires="wps">
            <w:drawing>
              <wp:anchor distT="0" distB="0" distL="114300" distR="114300" simplePos="0" relativeHeight="251683840" behindDoc="0" locked="0" layoutInCell="1" allowOverlap="1" wp14:anchorId="5C1D8302" wp14:editId="4A68BA36">
                <wp:simplePos x="0" y="0"/>
                <wp:positionH relativeFrom="column">
                  <wp:posOffset>-124867</wp:posOffset>
                </wp:positionH>
                <wp:positionV relativeFrom="paragraph">
                  <wp:posOffset>358212</wp:posOffset>
                </wp:positionV>
                <wp:extent cx="6381750" cy="1233577"/>
                <wp:effectExtent l="0" t="0" r="19050" b="24130"/>
                <wp:wrapNone/>
                <wp:docPr id="71018107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D8302" id="_x0000_s1038" style="position:absolute;margin-left:-9.85pt;margin-top:28.2pt;width:502.5pt;height:9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6BcAIAADI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" filled="f" strokecolor="#030e13 [484]" strokeweight="1pt">
                <v:textbo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v:textbox>
              </v:rect>
            </w:pict>
          </mc:Fallback>
        </mc:AlternateContent>
      </w:r>
      <w:r w:rsidR="004240DB">
        <w:t>Contributors</w:t>
      </w:r>
    </w:p>
    <w:p w14:paraId="009BD24A" w14:textId="0F3BD666" w:rsidR="00254E59" w:rsidRDefault="00254E59" w:rsidP="00171BB2">
      <w:pPr>
        <w:spacing w:before="240"/>
      </w:pPr>
    </w:p>
    <w:p w14:paraId="2B599367" w14:textId="616E819B" w:rsidR="00254E59" w:rsidRDefault="00254E59" w:rsidP="00171BB2">
      <w:pPr>
        <w:spacing w:before="240"/>
      </w:pPr>
    </w:p>
    <w:p w14:paraId="7A34DD84" w14:textId="31C39456" w:rsidR="00254E59" w:rsidRDefault="00254E59" w:rsidP="00171BB2">
      <w:pPr>
        <w:spacing w:before="240"/>
      </w:pPr>
    </w:p>
    <w:p w14:paraId="14282D5B" w14:textId="77777777" w:rsidR="0038224A" w:rsidRDefault="0038224A" w:rsidP="0038224A">
      <w:pPr>
        <w:spacing w:before="240" w:after="0"/>
      </w:pPr>
    </w:p>
    <w:p w14:paraId="2A47B73E" w14:textId="2EBC9836" w:rsidR="00171BB2" w:rsidRDefault="00171BB2" w:rsidP="0038224A">
      <w:pPr>
        <w:spacing w:before="0"/>
      </w:pPr>
      <w:r>
        <w:t>Insert ‘Contributors’ text, below:</w:t>
      </w:r>
    </w:p>
    <w:p w14:paraId="16C628A0" w14:textId="406861E9" w:rsidR="0009468D" w:rsidRDefault="0009468D" w:rsidP="00171BB2">
      <w:pPr>
        <w:spacing w:before="240"/>
      </w:pPr>
      <w:r>
        <w:t>Lead author(s)</w:t>
      </w:r>
      <w:r w:rsidR="00F95313">
        <w:t>:</w:t>
      </w:r>
      <w:sdt>
        <w:sdtPr>
          <w:id w:val="1759253666"/>
          <w:showingPlcHdr/>
          <w:picture/>
        </w:sdtPr>
        <w:sdtEndPr/>
        <w:sdtContent/>
      </w:sdt>
    </w:p>
    <w:p w14:paraId="7086CC7E" w14:textId="0D248585" w:rsidR="0009468D" w:rsidRDefault="0009468D" w:rsidP="0009468D">
      <w:r>
        <w:t>Supporting author(s):</w:t>
      </w:r>
      <w:r w:rsidR="00171BB2" w:rsidRPr="00171BB2">
        <w:rPr>
          <w:noProof/>
        </w:rPr>
        <w:t xml:space="preserve"> </w:t>
      </w:r>
    </w:p>
    <w:p w14:paraId="4FDA9063" w14:textId="5E019FEB" w:rsidR="0038224A" w:rsidRDefault="0009468D" w:rsidP="0009468D">
      <w:r>
        <w:t>Supported by:</w:t>
      </w:r>
    </w:p>
    <w:p w14:paraId="452C3A13" w14:textId="77777777" w:rsidR="0038224A" w:rsidRDefault="0038224A" w:rsidP="0009468D"/>
    <w:p w14:paraId="07CDEEB0" w14:textId="1F492904" w:rsidR="004240DB" w:rsidRDefault="0038224A" w:rsidP="004240DB">
      <w:pPr>
        <w:pStyle w:val="Heading1"/>
      </w:pPr>
      <w:r>
        <w:rPr>
          <w:noProof/>
        </w:rPr>
        <mc:AlternateContent>
          <mc:Choice Requires="wps">
            <w:drawing>
              <wp:anchor distT="0" distB="0" distL="114300" distR="114300" simplePos="0" relativeHeight="251685888" behindDoc="0" locked="0" layoutInCell="1" allowOverlap="1" wp14:anchorId="75605F89" wp14:editId="6D8BF257">
                <wp:simplePos x="0" y="0"/>
                <wp:positionH relativeFrom="column">
                  <wp:posOffset>-124100</wp:posOffset>
                </wp:positionH>
                <wp:positionV relativeFrom="paragraph">
                  <wp:posOffset>369570</wp:posOffset>
                </wp:positionV>
                <wp:extent cx="6381750" cy="1164566"/>
                <wp:effectExtent l="0" t="0" r="19050" b="17145"/>
                <wp:wrapNone/>
                <wp:docPr id="1374102605" name="Rectangle 2"/>
                <wp:cNvGraphicFramePr/>
                <a:graphic xmlns:a="http://schemas.openxmlformats.org/drawingml/2006/main">
                  <a:graphicData uri="http://schemas.microsoft.com/office/word/2010/wordprocessingShape">
                    <wps:wsp>
                      <wps:cNvSpPr/>
                      <wps:spPr>
                        <a:xfrm>
                          <a:off x="0" y="0"/>
                          <a:ext cx="6381750" cy="11645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4F67B7E" w14:textId="1C6A4333"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021C8D6D"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05F89" id="_x0000_s1039" style="position:absolute;margin-left:-9.75pt;margin-top:29.1pt;width:502.5pt;height:9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" filled="f" strokecolor="#030e13 [484]" strokeweight="1pt">
                <v:textbox>
                  <w:txbxContent>
                    <w:p w14:paraId="74F67B7E" w14:textId="1C6A4333"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021C8D6D"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v:textbox>
              </v:rect>
            </w:pict>
          </mc:Fallback>
        </mc:AlternateContent>
      </w:r>
      <w:r w:rsidR="004240DB">
        <w:t>Citation</w:t>
      </w:r>
    </w:p>
    <w:p w14:paraId="6632C811" w14:textId="77777777" w:rsidR="0038224A" w:rsidRDefault="0038224A" w:rsidP="0038224A">
      <w:pPr>
        <w:spacing w:before="240"/>
      </w:pPr>
    </w:p>
    <w:p w14:paraId="314CC7B5" w14:textId="77777777" w:rsidR="0038224A" w:rsidRDefault="0038224A" w:rsidP="0038224A">
      <w:pPr>
        <w:spacing w:before="240"/>
      </w:pPr>
    </w:p>
    <w:p w14:paraId="40C1BBB5" w14:textId="77777777" w:rsidR="0038224A" w:rsidRDefault="0038224A" w:rsidP="0038224A">
      <w:pPr>
        <w:spacing w:before="240"/>
      </w:pPr>
    </w:p>
    <w:p w14:paraId="341FD393" w14:textId="092AEB38" w:rsidR="00CF00B7" w:rsidRDefault="0038224A" w:rsidP="0038224A">
      <w:pPr>
        <w:spacing w:before="0"/>
      </w:pPr>
      <w:r>
        <w:br/>
      </w:r>
      <w:r w:rsidR="00CF00B7">
        <w:t>Update ‘Citation’ text, below:</w:t>
      </w:r>
    </w:p>
    <w:p w14:paraId="3024028C" w14:textId="0124445F" w:rsidR="004240DB" w:rsidRDefault="0009468D" w:rsidP="00CF00B7">
      <w:pPr>
        <w:spacing w:before="240"/>
      </w:pPr>
      <w:r w:rsidRPr="0009468D">
        <w:t>Author, C., Support-Author, D, 202x. [Title of indicator]. In: OSPAR, 2029: The 2029 Intermediate Assessment for the North-East Atlantic. OSPAR Commission, London.</w:t>
      </w:r>
    </w:p>
    <w:p w14:paraId="18350936" w14:textId="77777777" w:rsidR="0038224A" w:rsidRPr="0038224A" w:rsidRDefault="0038224A" w:rsidP="00CF00B7">
      <w:pPr>
        <w:spacing w:before="240"/>
      </w:pPr>
      <w:bookmarkStart w:id="4" w:name="_Assessment_Metadata"/>
      <w:bookmarkEnd w:id="4"/>
    </w:p>
    <w:p w14:paraId="619F1456" w14:textId="28A2CB9A" w:rsidR="0009468D" w:rsidRDefault="004E28FE" w:rsidP="004E28FE">
      <w:pPr>
        <w:pStyle w:val="Heading1"/>
      </w:pPr>
      <w:r>
        <w:t>Assessment Metadata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2"/>
        <w:gridCol w:w="6520"/>
      </w:tblGrid>
      <w:tr w:rsidR="004E28FE" w:rsidRPr="004E28FE" w14:paraId="5B10DC03" w14:textId="77777777" w:rsidTr="004E28FE">
        <w:trPr>
          <w:tblHeader/>
        </w:trPr>
        <w:tc>
          <w:tcPr>
            <w:tcW w:w="2122" w:type="dxa"/>
            <w:shd w:val="clear" w:color="auto" w:fill="F2F2F2"/>
          </w:tcPr>
          <w:p w14:paraId="5F68FF23" w14:textId="77777777" w:rsidR="004E28FE" w:rsidRPr="004E28FE" w:rsidRDefault="004E28FE" w:rsidP="004E28FE">
            <w:pPr>
              <w:tabs>
                <w:tab w:val="left" w:pos="567"/>
              </w:tabs>
              <w:spacing w:before="0" w:after="0"/>
              <w:jc w:val="both"/>
              <w:rPr>
                <w:rFonts w:eastAsia="Times New Roman" w:cs="Calibri"/>
                <w:b/>
                <w:kern w:val="0"/>
                <w:sz w:val="20"/>
                <w:szCs w:val="20"/>
                <w14:ligatures w14:val="none"/>
              </w:rPr>
            </w:pPr>
            <w:r w:rsidRPr="004E28FE">
              <w:rPr>
                <w:rFonts w:eastAsia="Times New Roman" w:cs="Calibri"/>
                <w:b/>
                <w:kern w:val="0"/>
                <w:sz w:val="20"/>
                <w:szCs w:val="20"/>
                <w14:ligatures w14:val="none"/>
              </w:rPr>
              <w:t>Field</w:t>
            </w:r>
          </w:p>
        </w:tc>
        <w:tc>
          <w:tcPr>
            <w:tcW w:w="992" w:type="dxa"/>
            <w:shd w:val="clear" w:color="auto" w:fill="F2F2F2"/>
            <w:tcMar>
              <w:left w:w="28" w:type="dxa"/>
              <w:right w:w="0" w:type="dxa"/>
            </w:tcMar>
          </w:tcPr>
          <w:p w14:paraId="5A10C8D1" w14:textId="77777777" w:rsidR="004E28FE" w:rsidRPr="004E28FE" w:rsidRDefault="004E28FE" w:rsidP="004E28FE">
            <w:pPr>
              <w:tabs>
                <w:tab w:val="left" w:pos="567"/>
              </w:tabs>
              <w:spacing w:before="0" w:after="0"/>
              <w:ind w:left="57"/>
              <w:jc w:val="both"/>
              <w:rPr>
                <w:rFonts w:eastAsia="Times New Roman" w:cs="Calibri"/>
                <w:b/>
                <w:kern w:val="0"/>
                <w:sz w:val="20"/>
                <w:szCs w:val="20"/>
                <w14:ligatures w14:val="none"/>
              </w:rPr>
            </w:pPr>
            <w:r w:rsidRPr="004E28FE">
              <w:rPr>
                <w:rFonts w:eastAsia="Times New Roman" w:cs="Calibri"/>
                <w:b/>
                <w:kern w:val="0"/>
                <w:sz w:val="20"/>
                <w:szCs w:val="20"/>
                <w14:ligatures w14:val="none"/>
              </w:rPr>
              <w:t>Data Type</w:t>
            </w:r>
          </w:p>
        </w:tc>
        <w:tc>
          <w:tcPr>
            <w:tcW w:w="6520" w:type="dxa"/>
            <w:tcBorders>
              <w:bottom w:val="single" w:sz="4" w:space="0" w:color="auto"/>
            </w:tcBorders>
            <w:shd w:val="clear" w:color="auto" w:fill="F2F2F2"/>
          </w:tcPr>
          <w:p w14:paraId="50F4D15E"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Guidance</w:t>
            </w:r>
          </w:p>
        </w:tc>
      </w:tr>
      <w:tr w:rsidR="004E28FE" w:rsidRPr="004E28FE" w:rsidDel="00527614" w14:paraId="41F79474" w14:textId="77777777" w:rsidTr="009622BC">
        <w:tc>
          <w:tcPr>
            <w:tcW w:w="2122" w:type="dxa"/>
          </w:tcPr>
          <w:p w14:paraId="30D54944" w14:textId="77777777" w:rsidR="004E28FE" w:rsidRPr="004E28FE" w:rsidDel="00527614"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Assessment type</w:t>
            </w:r>
          </w:p>
        </w:tc>
        <w:tc>
          <w:tcPr>
            <w:tcW w:w="992" w:type="dxa"/>
            <w:tcMar>
              <w:left w:w="28" w:type="dxa"/>
              <w:right w:w="0" w:type="dxa"/>
            </w:tcMar>
          </w:tcPr>
          <w:p w14:paraId="016877F2"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1FCE21E8" w14:textId="77777777"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Indicator Assessment</w:t>
            </w:r>
          </w:p>
        </w:tc>
      </w:tr>
      <w:tr w:rsidR="004E28FE" w:rsidRPr="004E28FE" w14:paraId="19BDD850"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4" w:space="0" w:color="auto"/>
              <w:left w:val="single" w:sz="4" w:space="0" w:color="auto"/>
              <w:right w:val="single" w:sz="4" w:space="0" w:color="auto"/>
            </w:tcBorders>
          </w:tcPr>
          <w:p w14:paraId="5206FCF2"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Summary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7122A721"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5972874F" w14:textId="77903715" w:rsidR="004E28FE" w:rsidRPr="004E28FE" w:rsidRDefault="004E28FE" w:rsidP="004E28FE">
            <w:pPr>
              <w:tabs>
                <w:tab w:val="left" w:pos="567"/>
              </w:tabs>
              <w:spacing w:before="0" w:after="0"/>
              <w:rPr>
                <w:rFonts w:eastAsia="Times New Roman" w:cs="Arial"/>
                <w:kern w:val="0"/>
                <w:szCs w:val="20"/>
                <w14:ligatures w14:val="none"/>
              </w:rPr>
            </w:pPr>
            <w:r w:rsidRPr="004E28FE">
              <w:rPr>
                <w:rFonts w:eastAsia="Times New Roman" w:cs="Arial"/>
                <w:kern w:val="0"/>
                <w:szCs w:val="20"/>
                <w14:ligatures w14:val="none"/>
              </w:rPr>
              <w:t xml:space="preserve">Link to </w:t>
            </w:r>
            <w:r w:rsidR="00DA6A96">
              <w:rPr>
                <w:rFonts w:eastAsia="Times New Roman" w:cs="Arial"/>
                <w:kern w:val="0"/>
                <w:szCs w:val="20"/>
                <w14:ligatures w14:val="none"/>
              </w:rPr>
              <w:t xml:space="preserve">completed </w:t>
            </w:r>
            <w:r w:rsidRPr="004E28FE">
              <w:rPr>
                <w:rFonts w:eastAsia="Times New Roman" w:cs="Arial"/>
                <w:kern w:val="0"/>
                <w:szCs w:val="20"/>
                <w14:ligatures w14:val="none"/>
              </w:rPr>
              <w:t>MSFD table,</w:t>
            </w:r>
            <w:r w:rsidR="00DA6A96">
              <w:rPr>
                <w:rFonts w:eastAsia="Times New Roman" w:cs="Arial"/>
                <w:kern w:val="0"/>
                <w:szCs w:val="20"/>
                <w14:ligatures w14:val="none"/>
              </w:rPr>
              <w:t xml:space="preserve"> using the Excel template.</w:t>
            </w:r>
          </w:p>
        </w:tc>
      </w:tr>
      <w:tr w:rsidR="004E28FE" w:rsidRPr="004E28FE" w14:paraId="53FD2DEF"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tcBorders>
              <w:left w:val="single" w:sz="4" w:space="0" w:color="auto"/>
              <w:bottom w:val="single" w:sz="4" w:space="0" w:color="auto"/>
              <w:right w:val="single" w:sz="4" w:space="0" w:color="auto"/>
            </w:tcBorders>
          </w:tcPr>
          <w:p w14:paraId="3B26065C"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3CCED9B8"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6833E62" w14:textId="3C31F887" w:rsidR="004E28FE" w:rsidRPr="004E28FE" w:rsidRDefault="004E28FE" w:rsidP="004E28FE">
            <w:pPr>
              <w:tabs>
                <w:tab w:val="left" w:pos="567"/>
              </w:tabs>
              <w:spacing w:before="0" w:after="0"/>
              <w:rPr>
                <w:rFonts w:eastAsia="Times New Roman" w:cs="Arial"/>
                <w:i/>
                <w:iCs/>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Insert filename included in package here]</w:t>
            </w:r>
          </w:p>
        </w:tc>
      </w:tr>
      <w:tr w:rsidR="004E28FE" w:rsidRPr="004E28FE" w14:paraId="22EC47D6"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val="restart"/>
            <w:tcBorders>
              <w:top w:val="single" w:sz="4" w:space="0" w:color="auto"/>
              <w:left w:val="single" w:sz="4" w:space="0" w:color="auto"/>
              <w:right w:val="single" w:sz="4" w:space="0" w:color="auto"/>
            </w:tcBorders>
          </w:tcPr>
          <w:p w14:paraId="23203D25"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SDG Indicator</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26D6843E"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Borders>
              <w:top w:val="single" w:sz="4" w:space="0" w:color="auto"/>
              <w:left w:val="single" w:sz="4" w:space="0" w:color="auto"/>
              <w:bottom w:val="single" w:sz="4" w:space="0" w:color="auto"/>
              <w:right w:val="single" w:sz="4" w:space="0" w:color="auto"/>
            </w:tcBorders>
          </w:tcPr>
          <w:p w14:paraId="1231FE0F" w14:textId="152E381C"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List the appropriate SDG indicators.</w:t>
            </w:r>
          </w:p>
        </w:tc>
      </w:tr>
      <w:tr w:rsidR="004E28FE" w:rsidRPr="004E28FE" w14:paraId="5E2E583D"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tcBorders>
              <w:left w:val="single" w:sz="4" w:space="0" w:color="auto"/>
              <w:bottom w:val="single" w:sz="4" w:space="0" w:color="auto"/>
              <w:right w:val="single" w:sz="4" w:space="0" w:color="auto"/>
            </w:tcBorders>
          </w:tcPr>
          <w:p w14:paraId="0491E782"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C6B2ADC"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5D035FB" w14:textId="4E201541"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0B4A56">
              <w:rPr>
                <w:rFonts w:eastAsia="Times New Roman" w:cs="Calibri"/>
                <w:i/>
                <w:iCs/>
                <w:kern w:val="0"/>
                <w14:ligatures w14:val="none"/>
              </w:rPr>
              <w:t>listed below</w:t>
            </w:r>
            <w:r w:rsidR="00DA6A96">
              <w:rPr>
                <w:rFonts w:eastAsia="Times New Roman" w:cs="Calibri"/>
                <w:i/>
                <w:iCs/>
                <w:kern w:val="0"/>
                <w14:ligatures w14:val="none"/>
              </w:rPr>
              <w:t xml:space="preserve">, extracted from: </w:t>
            </w:r>
            <w:hyperlink r:id="rId14" w:history="1">
              <w:r w:rsidR="00DA6A96" w:rsidRPr="006E14CB">
                <w:rPr>
                  <w:rStyle w:val="Hyperlink"/>
                  <w:rFonts w:eastAsia="Times New Roman" w:cs="Calibri"/>
                  <w:i/>
                  <w:iCs/>
                  <w:kern w:val="0"/>
                  <w14:ligatures w14:val="none"/>
                </w:rPr>
                <w:t>https://unstats.un.org/sdgs/indicators/Global-Indicator-Framework-after-2024-refinement-English.pdf</w:t>
              </w:r>
            </w:hyperlink>
            <w:r w:rsidR="00DA6A96">
              <w:rPr>
                <w:rFonts w:eastAsia="Times New Roman" w:cs="Calibri"/>
                <w:i/>
                <w:iCs/>
                <w:kern w:val="0"/>
                <w14:ligatures w14:val="none"/>
              </w:rPr>
              <w:t>:</w:t>
            </w:r>
          </w:p>
          <w:p w14:paraId="3DEA850C"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 By 2025, prevent and significantly reduce marine pollution of all kinds, in particular from land-based activities, including marine debris and nutrient pollution</w:t>
            </w:r>
          </w:p>
          <w:p w14:paraId="68FF000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14.1.1 (a) Index of coastal eutrophication; and (b) plastic debris density</w:t>
            </w:r>
          </w:p>
          <w:p w14:paraId="3C7DDF86" w14:textId="77777777" w:rsid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lastRenderedPageBreak/>
              <w:t>14.2 By 2020, sustainably manage and protect marine and coastal ecosystems to avoid significant adverse impacts, including by strengthening their resilience, and take action for their restoration in order to achieve healthy and productive oceans</w:t>
            </w:r>
          </w:p>
          <w:p w14:paraId="3F3B5007"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14.2.1 Number of countries using ecosystem-based approaches to managing marine areas</w:t>
            </w:r>
          </w:p>
          <w:p w14:paraId="6179F9F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 Minimize and address the impacts of ocean acidification, including through enhanced scientific cooperation at all levels</w:t>
            </w:r>
          </w:p>
          <w:p w14:paraId="1F77D91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14.3.1 Average marine acidity (pH) measured at agreed suite of representative sampling stations</w:t>
            </w:r>
          </w:p>
          <w:p w14:paraId="3270446B"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 By 2020, conserve at least 10 per cent of coastal and marine areas, consistent with national and international law and based on the best available scientific information</w:t>
            </w:r>
          </w:p>
          <w:p w14:paraId="66582272" w14:textId="3FDC2D97" w:rsidR="004E28FE" w:rsidRPr="00D4712C"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14.5.1 Coverage of protected areas in relation to marine areas</w:t>
            </w:r>
            <w:r w:rsidR="00D4712C" w:rsidRPr="00D4712C">
              <w:rPr>
                <w:rFonts w:eastAsia="Times New Roman" w:cs="Calibri"/>
                <w:i/>
                <w:iCs/>
                <w:kern w:val="0"/>
                <w14:ligatures w14:val="none"/>
              </w:rPr>
              <w:t>]</w:t>
            </w:r>
          </w:p>
        </w:tc>
      </w:tr>
      <w:tr w:rsidR="00D4712C" w:rsidRPr="004E28FE" w:rsidDel="00527614" w14:paraId="213D8DB2" w14:textId="77777777" w:rsidTr="00D4712C">
        <w:trPr>
          <w:trHeight w:val="121"/>
        </w:trPr>
        <w:tc>
          <w:tcPr>
            <w:tcW w:w="2122" w:type="dxa"/>
            <w:vMerge w:val="restart"/>
          </w:tcPr>
          <w:p w14:paraId="5D8CB408"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lastRenderedPageBreak/>
              <w:t>Thematic Activity</w:t>
            </w:r>
          </w:p>
        </w:tc>
        <w:tc>
          <w:tcPr>
            <w:tcW w:w="992" w:type="dxa"/>
            <w:vMerge w:val="restart"/>
            <w:tcMar>
              <w:left w:w="28" w:type="dxa"/>
              <w:right w:w="0" w:type="dxa"/>
            </w:tcMar>
          </w:tcPr>
          <w:p w14:paraId="79E3883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28ECD895" w14:textId="767039C4" w:rsidR="00D4712C" w:rsidRPr="004E28FE" w:rsidRDefault="00D4712C" w:rsidP="004E28FE">
            <w:pPr>
              <w:tabs>
                <w:tab w:val="left" w:pos="567"/>
              </w:tabs>
              <w:spacing w:before="0" w:after="0"/>
              <w:rPr>
                <w:rFonts w:eastAsia="Times New Roman" w:cs="Calibri"/>
                <w:kern w:val="0"/>
                <w14:ligatures w14:val="none"/>
              </w:rPr>
            </w:pPr>
            <w:r>
              <w:rPr>
                <w:rFonts w:eastAsia="Times New Roman" w:cs="Calibri"/>
                <w:kern w:val="0"/>
                <w14:ligatures w14:val="none"/>
              </w:rPr>
              <w:t>List the appropriate thematic activity header</w:t>
            </w:r>
          </w:p>
        </w:tc>
      </w:tr>
      <w:tr w:rsidR="00D4712C" w:rsidRPr="004E28FE" w:rsidDel="00527614" w14:paraId="7EC14EF4" w14:textId="77777777" w:rsidTr="009622BC">
        <w:trPr>
          <w:trHeight w:val="121"/>
        </w:trPr>
        <w:tc>
          <w:tcPr>
            <w:tcW w:w="2122" w:type="dxa"/>
            <w:vMerge/>
          </w:tcPr>
          <w:p w14:paraId="756436A0"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2090866C"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7C74C6F5" w14:textId="77777777"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DA6A96">
              <w:rPr>
                <w:rFonts w:eastAsia="Times New Roman" w:cs="Calibri"/>
                <w:i/>
                <w:iCs/>
                <w:kern w:val="0"/>
                <w14:ligatures w14:val="none"/>
              </w:rPr>
              <w:t>listed below:</w:t>
            </w:r>
          </w:p>
          <w:p w14:paraId="36880E6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Integrating management actions</w:t>
            </w:r>
          </w:p>
          <w:p w14:paraId="1C9CDF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human activities</w:t>
            </w:r>
          </w:p>
          <w:p w14:paraId="493CF4E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specific human pressures</w:t>
            </w:r>
          </w:p>
          <w:p w14:paraId="428BA5E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Marine protected areas (MPAs)</w:t>
            </w:r>
          </w:p>
          <w:p w14:paraId="02681E9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Targeted actions for the protection and conservation of species, habitats and ecosystem processes</w:t>
            </w:r>
          </w:p>
          <w:p w14:paraId="6F69EC2E"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Eutrophication</w:t>
            </w:r>
          </w:p>
          <w:p w14:paraId="4D96877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Hazardous Substances</w:t>
            </w:r>
          </w:p>
          <w:p w14:paraId="22D6C5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Offshore Oil and Gas Industry</w:t>
            </w:r>
          </w:p>
          <w:p w14:paraId="63819F18" w14:textId="24697C13" w:rsidR="00D4712C" w:rsidRPr="004E28FE" w:rsidRDefault="00DA6A96" w:rsidP="00DA6A96">
            <w:pPr>
              <w:tabs>
                <w:tab w:val="left" w:pos="567"/>
              </w:tabs>
              <w:spacing w:before="0" w:after="0"/>
              <w:rPr>
                <w:rFonts w:eastAsia="Times New Roman" w:cs="Calibri"/>
                <w:kern w:val="0"/>
                <w14:ligatures w14:val="none"/>
              </w:rPr>
            </w:pPr>
            <w:r w:rsidRPr="00DA6A96">
              <w:rPr>
                <w:rFonts w:eastAsia="Times New Roman" w:cs="Calibri"/>
                <w:i/>
                <w:iCs/>
                <w:kern w:val="0"/>
                <w14:ligatures w14:val="none"/>
              </w:rPr>
              <w:t>Radioactive Substances</w:t>
            </w:r>
            <w:r w:rsidR="00D4712C" w:rsidRPr="00D4712C">
              <w:rPr>
                <w:rFonts w:eastAsia="Times New Roman" w:cs="Calibri"/>
                <w:i/>
                <w:iCs/>
                <w:kern w:val="0"/>
                <w14:ligatures w14:val="none"/>
              </w:rPr>
              <w:t>]</w:t>
            </w:r>
          </w:p>
        </w:tc>
      </w:tr>
      <w:tr w:rsidR="00D4712C" w:rsidRPr="004E28FE" w:rsidDel="00527614" w14:paraId="5747AE81" w14:textId="77777777" w:rsidTr="00D4712C">
        <w:trPr>
          <w:trHeight w:val="643"/>
        </w:trPr>
        <w:tc>
          <w:tcPr>
            <w:tcW w:w="2122" w:type="dxa"/>
            <w:vMerge w:val="restart"/>
          </w:tcPr>
          <w:p w14:paraId="517196AB"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Relevant OSPAR Documentation</w:t>
            </w:r>
          </w:p>
        </w:tc>
        <w:tc>
          <w:tcPr>
            <w:tcW w:w="992" w:type="dxa"/>
            <w:vMerge w:val="restart"/>
            <w:tcMar>
              <w:left w:w="28" w:type="dxa"/>
              <w:right w:w="0" w:type="dxa"/>
            </w:tcMar>
          </w:tcPr>
          <w:p w14:paraId="0DADF005"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Text</w:t>
            </w:r>
          </w:p>
        </w:tc>
        <w:tc>
          <w:tcPr>
            <w:tcW w:w="6520" w:type="dxa"/>
          </w:tcPr>
          <w:p w14:paraId="1DB581F7" w14:textId="2B638333"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OSPAR-relevant Publication, Decision, Recommendation or Other Agreement.</w:t>
            </w:r>
          </w:p>
        </w:tc>
      </w:tr>
      <w:tr w:rsidR="00D4712C" w:rsidRPr="004E28FE" w:rsidDel="00527614" w14:paraId="56DBC1AE" w14:textId="77777777" w:rsidTr="009622BC">
        <w:trPr>
          <w:trHeight w:val="829"/>
        </w:trPr>
        <w:tc>
          <w:tcPr>
            <w:tcW w:w="2122" w:type="dxa"/>
            <w:vMerge/>
          </w:tcPr>
          <w:p w14:paraId="15856AF3"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3A64AB38"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590A837C" w14:textId="10463D2E"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Use the following naming protocols:</w:t>
            </w:r>
          </w:p>
          <w:p w14:paraId="03630584"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Publication] [YYYY]-[publication number] [title]</w:t>
            </w:r>
          </w:p>
          <w:p w14:paraId="08D747C9"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Recommendation] [YYYY]-[number] [title]</w:t>
            </w:r>
          </w:p>
          <w:p w14:paraId="45E9B1A7"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Decision] [YYYY]-[number] [title]</w:t>
            </w:r>
          </w:p>
          <w:p w14:paraId="43094D00" w14:textId="31512005" w:rsidR="00D4712C" w:rsidRPr="004E28FE" w:rsidRDefault="00D4712C" w:rsidP="00D4712C">
            <w:pPr>
              <w:tabs>
                <w:tab w:val="left" w:pos="567"/>
              </w:tabs>
              <w:spacing w:before="0" w:after="0"/>
              <w:rPr>
                <w:rFonts w:eastAsia="Times New Roman" w:cs="Calibri"/>
                <w:kern w:val="0"/>
                <w14:ligatures w14:val="none"/>
              </w:rPr>
            </w:pPr>
            <w:r w:rsidRPr="00D4712C">
              <w:rPr>
                <w:rFonts w:eastAsia="Times New Roman" w:cs="Calibri"/>
                <w:i/>
                <w:iCs/>
                <w:kern w:val="0"/>
                <w14:ligatures w14:val="none"/>
              </w:rPr>
              <w:t>[OSPAR Agreement] [YYYY]-[number] [title]</w:t>
            </w:r>
          </w:p>
        </w:tc>
      </w:tr>
      <w:tr w:rsidR="00D4712C" w:rsidRPr="004E28FE" w14:paraId="5E0CEB7C" w14:textId="77777777" w:rsidTr="009F0B6A">
        <w:trPr>
          <w:trHeight w:val="121"/>
        </w:trPr>
        <w:tc>
          <w:tcPr>
            <w:tcW w:w="2122" w:type="dxa"/>
            <w:vMerge w:val="restart"/>
            <w:tcBorders>
              <w:top w:val="single" w:sz="4" w:space="0" w:color="auto"/>
              <w:left w:val="single" w:sz="4" w:space="0" w:color="auto"/>
              <w:right w:val="single" w:sz="4" w:space="0" w:color="auto"/>
            </w:tcBorders>
          </w:tcPr>
          <w:p w14:paraId="73FE7988"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Date of publication</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4893B1D"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Date</w:t>
            </w:r>
          </w:p>
        </w:tc>
        <w:tc>
          <w:tcPr>
            <w:tcW w:w="6520" w:type="dxa"/>
            <w:tcBorders>
              <w:top w:val="single" w:sz="4" w:space="0" w:color="auto"/>
              <w:left w:val="single" w:sz="4" w:space="0" w:color="auto"/>
              <w:bottom w:val="single" w:sz="4" w:space="0" w:color="auto"/>
              <w:right w:val="single" w:sz="4" w:space="0" w:color="auto"/>
            </w:tcBorders>
          </w:tcPr>
          <w:p w14:paraId="1FAD7FCF"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Date the assessment is published</w:t>
            </w:r>
          </w:p>
        </w:tc>
      </w:tr>
      <w:tr w:rsidR="00D4712C" w:rsidRPr="004E28FE" w14:paraId="5EE9B568" w14:textId="77777777" w:rsidTr="009F0B6A">
        <w:trPr>
          <w:trHeight w:val="121"/>
        </w:trPr>
        <w:tc>
          <w:tcPr>
            <w:tcW w:w="2122" w:type="dxa"/>
            <w:vMerge/>
            <w:tcBorders>
              <w:left w:val="single" w:sz="4" w:space="0" w:color="auto"/>
              <w:bottom w:val="single" w:sz="4" w:space="0" w:color="auto"/>
              <w:right w:val="single" w:sz="4" w:space="0" w:color="auto"/>
            </w:tcBorders>
          </w:tcPr>
          <w:p w14:paraId="06525E2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20F2D1DD"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1E69E101" w14:textId="39DDFCD2"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To be completed by the Secretariat upon publication]</w:t>
            </w:r>
          </w:p>
        </w:tc>
      </w:tr>
      <w:tr w:rsidR="00D4712C" w:rsidRPr="004E28FE" w14:paraId="0FE7C4CC" w14:textId="77777777" w:rsidTr="00D30FBC">
        <w:trPr>
          <w:trHeight w:val="236"/>
        </w:trPr>
        <w:tc>
          <w:tcPr>
            <w:tcW w:w="2122" w:type="dxa"/>
            <w:vMerge w:val="restart"/>
            <w:tcBorders>
              <w:top w:val="single" w:sz="4" w:space="0" w:color="auto"/>
              <w:left w:val="single" w:sz="4" w:space="0" w:color="auto"/>
              <w:right w:val="single" w:sz="4" w:space="0" w:color="auto"/>
            </w:tcBorders>
          </w:tcPr>
          <w:p w14:paraId="30B2D23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Conditions applying to access and use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73807A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1B89C8C4" w14:textId="3D079F8E"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The default is the OSPAR Data policy which is CC-BY for assessments (</w:t>
            </w:r>
            <w:hyperlink r:id="rId15" w:tgtFrame="_blank" w:history="1">
              <w:r w:rsidRPr="004E28FE">
                <w:rPr>
                  <w:rFonts w:eastAsia="Times New Roman" w:cs="Calibri"/>
                  <w:color w:val="16288E"/>
                  <w:kern w:val="0"/>
                  <w:szCs w:val="20"/>
                  <w14:ligatures w14:val="none"/>
                </w:rPr>
                <w:t>https://oap.ospar.org/en/data-policy/</w:t>
              </w:r>
            </w:hyperlink>
            <w:r w:rsidRPr="004E28FE">
              <w:rPr>
                <w:rFonts w:eastAsia="Times New Roman" w:cs="Calibri"/>
                <w:kern w:val="0"/>
                <w:szCs w:val="20"/>
                <w14:ligatures w14:val="none"/>
              </w:rPr>
              <w:t>)</w:t>
            </w:r>
            <w:r>
              <w:rPr>
                <w:rFonts w:eastAsia="Times New Roman" w:cs="Calibri"/>
                <w:kern w:val="0"/>
                <w:szCs w:val="20"/>
                <w14:ligatures w14:val="none"/>
              </w:rPr>
              <w:t xml:space="preserve"> </w:t>
            </w:r>
            <w:r w:rsidRPr="004E28FE">
              <w:rPr>
                <w:rFonts w:eastAsia="Times New Roman" w:cs="Calibri"/>
                <w:kern w:val="0"/>
                <w14:ligatures w14:val="none"/>
              </w:rPr>
              <w:t>and CC0 for data</w:t>
            </w:r>
            <w:r>
              <w:rPr>
                <w:rFonts w:eastAsia="Times New Roman" w:cs="Calibri"/>
                <w:kern w:val="0"/>
                <w14:ligatures w14:val="none"/>
              </w:rPr>
              <w:t xml:space="preserve"> (</w:t>
            </w:r>
            <w:hyperlink r:id="rId16" w:history="1">
              <w:r w:rsidRPr="006E14CB">
                <w:rPr>
                  <w:rStyle w:val="Hyperlink"/>
                  <w:rFonts w:eastAsia="Times New Roman" w:cs="Calibri"/>
                  <w:kern w:val="0"/>
                  <w14:ligatures w14:val="none"/>
                </w:rPr>
                <w:t>https://odims.ospar.org/en/data_policy/</w:t>
              </w:r>
            </w:hyperlink>
            <w:r>
              <w:rPr>
                <w:rFonts w:eastAsia="Times New Roman" w:cs="Calibri"/>
                <w:kern w:val="0"/>
                <w14:ligatures w14:val="none"/>
              </w:rPr>
              <w:t>)</w:t>
            </w:r>
            <w:r w:rsidRPr="004E28FE">
              <w:rPr>
                <w:rFonts w:eastAsia="Times New Roman" w:cs="Calibri"/>
                <w:kern w:val="0"/>
                <w14:ligatures w14:val="none"/>
              </w:rPr>
              <w:t xml:space="preserve"> </w:t>
            </w:r>
          </w:p>
        </w:tc>
      </w:tr>
      <w:tr w:rsidR="00D4712C" w:rsidRPr="004E28FE" w14:paraId="17299536" w14:textId="77777777" w:rsidTr="00D30FBC">
        <w:trPr>
          <w:trHeight w:val="236"/>
        </w:trPr>
        <w:tc>
          <w:tcPr>
            <w:tcW w:w="2122" w:type="dxa"/>
            <w:vMerge/>
            <w:tcBorders>
              <w:left w:val="single" w:sz="4" w:space="0" w:color="auto"/>
              <w:bottom w:val="single" w:sz="4" w:space="0" w:color="auto"/>
              <w:right w:val="single" w:sz="4" w:space="0" w:color="auto"/>
            </w:tcBorders>
          </w:tcPr>
          <w:p w14:paraId="44AE29A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880DEA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32EBB272" w14:textId="1E521C0A"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add information regarding additional licencing requirements]</w:t>
            </w:r>
          </w:p>
        </w:tc>
      </w:tr>
      <w:tr w:rsidR="00D4712C" w:rsidRPr="004E28FE" w14:paraId="022CD89D" w14:textId="77777777" w:rsidTr="00F244BA">
        <w:trPr>
          <w:trHeight w:val="594"/>
        </w:trPr>
        <w:tc>
          <w:tcPr>
            <w:tcW w:w="2122" w:type="dxa"/>
            <w:vMerge w:val="restart"/>
            <w:tcBorders>
              <w:top w:val="single" w:sz="4" w:space="0" w:color="auto"/>
              <w:left w:val="single" w:sz="4" w:space="0" w:color="auto"/>
              <w:right w:val="single" w:sz="4" w:space="0" w:color="auto"/>
            </w:tcBorders>
          </w:tcPr>
          <w:p w14:paraId="4975856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Snapshot</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3C8C6CBB"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72341C5F" w14:textId="77777777"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Calibri"/>
                <w:kern w:val="0"/>
                <w:szCs w:val="20"/>
                <w14:ligatures w14:val="none"/>
              </w:rPr>
              <w:t xml:space="preserve">Link to all data underpinning the assessment and any associated coding or scripts that have been applied to the data to run the assessment. </w:t>
            </w:r>
          </w:p>
          <w:p w14:paraId="54314B91"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szCs w:val="20"/>
                <w14:ligatures w14:val="none"/>
              </w:rPr>
              <w:lastRenderedPageBreak/>
              <w:t>These can be supplied in the native format, e.g., spreadsheets, databases, R code, Visual Basic script, in a single zip file and the Secretariat will make them available via Github.</w:t>
            </w:r>
          </w:p>
        </w:tc>
      </w:tr>
      <w:tr w:rsidR="00D4712C" w:rsidRPr="004E28FE" w14:paraId="3C47A080" w14:textId="77777777" w:rsidTr="00D4712C">
        <w:trPr>
          <w:trHeight w:val="346"/>
        </w:trPr>
        <w:tc>
          <w:tcPr>
            <w:tcW w:w="2122" w:type="dxa"/>
            <w:vMerge/>
            <w:tcBorders>
              <w:left w:val="single" w:sz="4" w:space="0" w:color="auto"/>
              <w:bottom w:val="single" w:sz="4" w:space="0" w:color="auto"/>
              <w:right w:val="single" w:sz="4" w:space="0" w:color="auto"/>
            </w:tcBorders>
          </w:tcPr>
          <w:p w14:paraId="65C86A34"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49F4D3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E632321" w14:textId="31CDD555"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Snapshot’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48B2C6DA" w14:textId="77777777" w:rsidTr="00E4490B">
        <w:trPr>
          <w:trHeight w:val="236"/>
        </w:trPr>
        <w:tc>
          <w:tcPr>
            <w:tcW w:w="2122" w:type="dxa"/>
            <w:vMerge w:val="restart"/>
            <w:tcBorders>
              <w:top w:val="single" w:sz="4" w:space="0" w:color="auto"/>
              <w:left w:val="single" w:sz="4" w:space="0" w:color="auto"/>
              <w:right w:val="single" w:sz="4" w:space="0" w:color="auto"/>
            </w:tcBorders>
          </w:tcPr>
          <w:p w14:paraId="0D7EB7D6" w14:textId="77777777" w:rsidR="000B4A56" w:rsidRPr="004E28FE" w:rsidRDefault="000B4A56"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15F3415" w14:textId="77777777" w:rsidR="000B4A56" w:rsidRPr="004E28FE" w:rsidRDefault="000B4A56"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4C5DE1F8" w14:textId="77777777" w:rsidR="000B4A56" w:rsidRPr="004E28FE" w:rsidRDefault="000B4A56"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Link to the final results file(s) generated by the assessment e.g., shapefile, MS Excel spreadsheet</w:t>
            </w:r>
          </w:p>
        </w:tc>
      </w:tr>
      <w:tr w:rsidR="000B4A56" w:rsidRPr="004E28FE" w14:paraId="5CD8A30E" w14:textId="77777777" w:rsidTr="00E4490B">
        <w:trPr>
          <w:trHeight w:val="236"/>
        </w:trPr>
        <w:tc>
          <w:tcPr>
            <w:tcW w:w="2122" w:type="dxa"/>
            <w:vMerge/>
            <w:tcBorders>
              <w:left w:val="single" w:sz="4" w:space="0" w:color="auto"/>
              <w:bottom w:val="single" w:sz="4" w:space="0" w:color="auto"/>
              <w:right w:val="single" w:sz="4" w:space="0" w:color="auto"/>
            </w:tcBorders>
          </w:tcPr>
          <w:p w14:paraId="67744054"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71D4D704"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0D49A200" w14:textId="32A2E164"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Results’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1988BBE1" w14:textId="77777777" w:rsidTr="00B7236A">
        <w:trPr>
          <w:trHeight w:val="236"/>
        </w:trPr>
        <w:tc>
          <w:tcPr>
            <w:tcW w:w="2122" w:type="dxa"/>
            <w:vMerge w:val="restart"/>
            <w:tcBorders>
              <w:top w:val="single" w:sz="4" w:space="0" w:color="auto"/>
              <w:left w:val="single" w:sz="4" w:space="0" w:color="auto"/>
              <w:right w:val="single" w:sz="4" w:space="0" w:color="auto"/>
            </w:tcBorders>
          </w:tcPr>
          <w:p w14:paraId="0D837848" w14:textId="77777777" w:rsidR="000B4A56" w:rsidRPr="004E28FE" w:rsidRDefault="000B4A56" w:rsidP="000B4A56">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Source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7AA28E4" w14:textId="77777777" w:rsidR="000B4A56" w:rsidRPr="004E28FE" w:rsidRDefault="000B4A56" w:rsidP="000B4A56">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25EF784A"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Links to live versions of the data sources used in the assessment.</w:t>
            </w:r>
          </w:p>
          <w:p w14:paraId="6EE670F8"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This may be to datasets hosted by ICES, OSPAR, etc.</w:t>
            </w:r>
          </w:p>
        </w:tc>
      </w:tr>
      <w:tr w:rsidR="000B4A56" w:rsidRPr="004E28FE" w14:paraId="0288A253" w14:textId="77777777" w:rsidTr="00B7236A">
        <w:trPr>
          <w:trHeight w:val="236"/>
        </w:trPr>
        <w:tc>
          <w:tcPr>
            <w:tcW w:w="2122" w:type="dxa"/>
            <w:vMerge/>
            <w:tcBorders>
              <w:left w:val="single" w:sz="4" w:space="0" w:color="auto"/>
              <w:bottom w:val="single" w:sz="4" w:space="0" w:color="auto"/>
              <w:right w:val="single" w:sz="4" w:space="0" w:color="auto"/>
            </w:tcBorders>
          </w:tcPr>
          <w:p w14:paraId="2D5C8ACF"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245F8F0"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16BE04C" w14:textId="3D96BBA2"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links to ‘live’ data sources used in the assessment.</w:t>
            </w:r>
            <w:r>
              <w:t xml:space="preserve"> </w:t>
            </w:r>
            <w:r w:rsidRPr="000B4A56">
              <w:rPr>
                <w:rFonts w:eastAsia="Times New Roman" w:cs="Arial"/>
                <w:i/>
                <w:iCs/>
                <w:kern w:val="0"/>
                <w:szCs w:val="20"/>
                <w14:ligatures w14:val="none"/>
              </w:rPr>
              <w:t>This may be datasets hosted by ICES, OSPAR, etc.</w:t>
            </w:r>
            <w:r w:rsidRPr="004E28FE">
              <w:rPr>
                <w:rFonts w:eastAsia="Times New Roman" w:cs="Arial"/>
                <w:i/>
                <w:iCs/>
                <w:kern w:val="0"/>
                <w:szCs w:val="20"/>
                <w14:ligatures w14:val="none"/>
              </w:rPr>
              <w:t>]</w:t>
            </w:r>
          </w:p>
        </w:tc>
      </w:tr>
    </w:tbl>
    <w:p w14:paraId="65635294" w14:textId="04464D84" w:rsidR="0067165E" w:rsidRDefault="0075106A" w:rsidP="0075106A">
      <w:pPr>
        <w:pStyle w:val="Heading1"/>
      </w:pPr>
      <w:bookmarkStart w:id="5" w:name="_Image_consent_form"/>
      <w:bookmarkEnd w:id="5"/>
      <w:r w:rsidRPr="0075106A">
        <w:t>Image consent form</w:t>
      </w:r>
    </w:p>
    <w:p w14:paraId="724B7F86" w14:textId="183D26A3" w:rsidR="00284B34" w:rsidRDefault="00284B34" w:rsidP="0075106A">
      <w:r>
        <w:t>The image consent form can be downloaded from the OSPAR website</w:t>
      </w:r>
      <w:r w:rsidR="000B4A56">
        <w:t xml:space="preserve"> at the link below. Complete as many image consent forms as required</w:t>
      </w:r>
      <w:r>
        <w:t>:</w:t>
      </w:r>
    </w:p>
    <w:p w14:paraId="3E3A114B" w14:textId="11C66815" w:rsidR="0075106A" w:rsidRPr="0075106A" w:rsidRDefault="00284B34" w:rsidP="0075106A">
      <w:hyperlink r:id="rId17" w:history="1">
        <w:r w:rsidRPr="00284B34">
          <w:rPr>
            <w:rStyle w:val="Hyperlink"/>
          </w:rPr>
          <w:t>https://www.ospar.org/site/assets/files/1291/image_consent_form_cc_and_copyright_oct2022_fill.pdf</w:t>
        </w:r>
      </w:hyperlink>
    </w:p>
    <w:p w14:paraId="32FF57EA" w14:textId="77777777" w:rsidR="0075106A" w:rsidRPr="0075106A" w:rsidRDefault="0075106A" w:rsidP="0075106A">
      <w:pPr>
        <w:pStyle w:val="Heading1"/>
      </w:pPr>
      <w:bookmarkStart w:id="6" w:name="_Plagiarism_declaration"/>
      <w:bookmarkEnd w:id="6"/>
      <w:r w:rsidRPr="0075106A">
        <w:t>Plagiarism declaration</w:t>
      </w:r>
    </w:p>
    <w:p w14:paraId="7A5DC50A" w14:textId="0E63CEE1" w:rsidR="0075106A" w:rsidRPr="00BE7C5F" w:rsidRDefault="0075106A" w:rsidP="0075106A">
      <w:pPr>
        <w:rPr>
          <w:rFonts w:cs="Calibri"/>
        </w:rPr>
      </w:pPr>
      <w:r w:rsidRPr="0075106A">
        <w:rPr>
          <w:rFonts w:cs="Calibri"/>
        </w:rPr>
        <w:t>Authors are responsible for ensuring that the work, data, and figures presented in the assessments are accurately referenced and properly acknowledged.</w:t>
      </w:r>
    </w:p>
    <w:sectPr w:rsidR="0075106A" w:rsidRPr="00BE7C5F" w:rsidSect="00E8624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E92A" w14:textId="77777777" w:rsidR="00CB12E1" w:rsidRDefault="00CB12E1" w:rsidP="00CC0253">
      <w:pPr>
        <w:spacing w:before="0" w:after="0" w:line="240" w:lineRule="auto"/>
      </w:pPr>
      <w:r>
        <w:separator/>
      </w:r>
    </w:p>
  </w:endnote>
  <w:endnote w:type="continuationSeparator" w:id="0">
    <w:p w14:paraId="1FE71D3B" w14:textId="77777777" w:rsidR="00CB12E1" w:rsidRDefault="00CB12E1" w:rsidP="00CC02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8D3C" w14:textId="0F7085C2" w:rsidR="007664B0" w:rsidRDefault="007664B0">
    <w:pPr>
      <w:pStyle w:val="Footer"/>
      <w:jc w:val="right"/>
    </w:pPr>
  </w:p>
  <w:sdt>
    <w:sdtPr>
      <w:rPr>
        <w:sz w:val="20"/>
        <w:szCs w:val="20"/>
      </w:rPr>
      <w:id w:val="-935597818"/>
      <w:docPartObj>
        <w:docPartGallery w:val="Page Numbers (Bottom of Page)"/>
        <w:docPartUnique/>
      </w:docPartObj>
    </w:sdtPr>
    <w:sdtEndPr>
      <w:rPr>
        <w:noProof/>
        <w:sz w:val="22"/>
        <w:szCs w:val="22"/>
      </w:rPr>
    </w:sdtEndPr>
    <w:sdtContent>
      <w:p w14:paraId="285328B8" w14:textId="77777777" w:rsidR="00995559" w:rsidRDefault="00995559" w:rsidP="00995559">
        <w:pPr>
          <w:pStyle w:val="Footer"/>
          <w:pBdr>
            <w:top w:val="single" w:sz="4" w:space="1" w:color="auto"/>
          </w:pBdr>
          <w:jc w:val="right"/>
          <w:rPr>
            <w:noProof/>
          </w:rPr>
        </w:pPr>
        <w:r>
          <w:fldChar w:fldCharType="begin"/>
        </w:r>
        <w:r>
          <w:instrText xml:space="preserve"> PAGE   \* MERGEFORMAT </w:instrText>
        </w:r>
        <w:r>
          <w:fldChar w:fldCharType="separate"/>
        </w:r>
        <w:r>
          <w:t>1</w:t>
        </w:r>
        <w:r>
          <w:rPr>
            <w:noProof/>
          </w:rPr>
          <w:fldChar w:fldCharType="end"/>
        </w:r>
      </w:p>
    </w:sdtContent>
  </w:sdt>
  <w:p w14:paraId="7631F7B6" w14:textId="77777777" w:rsidR="007664B0" w:rsidRDefault="007664B0" w:rsidP="00995559">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1F355" w14:textId="77777777" w:rsidR="00CB12E1" w:rsidRDefault="00CB12E1" w:rsidP="00CC0253">
      <w:pPr>
        <w:spacing w:before="0" w:after="0" w:line="240" w:lineRule="auto"/>
      </w:pPr>
      <w:r>
        <w:separator/>
      </w:r>
    </w:p>
  </w:footnote>
  <w:footnote w:type="continuationSeparator" w:id="0">
    <w:p w14:paraId="5717BB27" w14:textId="77777777" w:rsidR="00CB12E1" w:rsidRDefault="00CB12E1" w:rsidP="00CC02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0776" w14:textId="2B69524B" w:rsidR="007664B0" w:rsidRDefault="00995559" w:rsidP="007664B0">
    <w:pPr>
      <w:pStyle w:val="Header"/>
      <w:jc w:val="right"/>
    </w:pPr>
    <w:r>
      <w:t>OSPAR Indicator Assessment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1613"/>
    <w:multiLevelType w:val="multilevel"/>
    <w:tmpl w:val="097E895C"/>
    <w:lvl w:ilvl="0">
      <w:start w:val="1"/>
      <w:numFmt w:val="decimal"/>
      <w:pStyle w:val="Norm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CC60B3"/>
    <w:multiLevelType w:val="hybridMultilevel"/>
    <w:tmpl w:val="E6FE3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72575"/>
    <w:multiLevelType w:val="hybridMultilevel"/>
    <w:tmpl w:val="9C48E618"/>
    <w:lvl w:ilvl="0" w:tplc="A2460A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F22D1"/>
    <w:multiLevelType w:val="hybridMultilevel"/>
    <w:tmpl w:val="B456E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248880">
    <w:abstractNumId w:val="2"/>
  </w:num>
  <w:num w:numId="2" w16cid:durableId="449401477">
    <w:abstractNumId w:val="0"/>
  </w:num>
  <w:num w:numId="3" w16cid:durableId="1546288220">
    <w:abstractNumId w:val="1"/>
  </w:num>
  <w:num w:numId="4" w16cid:durableId="529759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3"/>
    <w:rsid w:val="000065CA"/>
    <w:rsid w:val="00037D34"/>
    <w:rsid w:val="0004388C"/>
    <w:rsid w:val="00082C4C"/>
    <w:rsid w:val="0009468D"/>
    <w:rsid w:val="000A3C91"/>
    <w:rsid w:val="000B4A56"/>
    <w:rsid w:val="000F7249"/>
    <w:rsid w:val="00147B84"/>
    <w:rsid w:val="00160D1F"/>
    <w:rsid w:val="00171BB2"/>
    <w:rsid w:val="001721C7"/>
    <w:rsid w:val="00181A36"/>
    <w:rsid w:val="001B13B4"/>
    <w:rsid w:val="00223781"/>
    <w:rsid w:val="0025034D"/>
    <w:rsid w:val="00254E59"/>
    <w:rsid w:val="00284B34"/>
    <w:rsid w:val="002A48E1"/>
    <w:rsid w:val="002B0F74"/>
    <w:rsid w:val="002F7AA8"/>
    <w:rsid w:val="00354A59"/>
    <w:rsid w:val="00356183"/>
    <w:rsid w:val="0038224A"/>
    <w:rsid w:val="0038269E"/>
    <w:rsid w:val="00403BA3"/>
    <w:rsid w:val="00413AF6"/>
    <w:rsid w:val="004240DB"/>
    <w:rsid w:val="004276F8"/>
    <w:rsid w:val="00454A06"/>
    <w:rsid w:val="00487C76"/>
    <w:rsid w:val="004B492E"/>
    <w:rsid w:val="004C4824"/>
    <w:rsid w:val="004E28FE"/>
    <w:rsid w:val="00587959"/>
    <w:rsid w:val="005A0965"/>
    <w:rsid w:val="0060106B"/>
    <w:rsid w:val="006263FD"/>
    <w:rsid w:val="00650A87"/>
    <w:rsid w:val="00666A81"/>
    <w:rsid w:val="0067165E"/>
    <w:rsid w:val="007262B4"/>
    <w:rsid w:val="00746AA2"/>
    <w:rsid w:val="0075106A"/>
    <w:rsid w:val="007664B0"/>
    <w:rsid w:val="007A1866"/>
    <w:rsid w:val="007A7684"/>
    <w:rsid w:val="007D0EEE"/>
    <w:rsid w:val="008235AB"/>
    <w:rsid w:val="0083688E"/>
    <w:rsid w:val="0086151C"/>
    <w:rsid w:val="008A1A1A"/>
    <w:rsid w:val="00942B25"/>
    <w:rsid w:val="00944E3B"/>
    <w:rsid w:val="00981393"/>
    <w:rsid w:val="0099387F"/>
    <w:rsid w:val="00995559"/>
    <w:rsid w:val="009B612D"/>
    <w:rsid w:val="009F0DE0"/>
    <w:rsid w:val="00A74536"/>
    <w:rsid w:val="00A86116"/>
    <w:rsid w:val="00AE2EC1"/>
    <w:rsid w:val="00B45751"/>
    <w:rsid w:val="00B57D7F"/>
    <w:rsid w:val="00BE171E"/>
    <w:rsid w:val="00BE7C5F"/>
    <w:rsid w:val="00BF287F"/>
    <w:rsid w:val="00BF5F21"/>
    <w:rsid w:val="00C13960"/>
    <w:rsid w:val="00C32798"/>
    <w:rsid w:val="00CB12E1"/>
    <w:rsid w:val="00CB43D3"/>
    <w:rsid w:val="00CC0253"/>
    <w:rsid w:val="00CF00B7"/>
    <w:rsid w:val="00D13006"/>
    <w:rsid w:val="00D15A29"/>
    <w:rsid w:val="00D20AA2"/>
    <w:rsid w:val="00D4712C"/>
    <w:rsid w:val="00D91DD2"/>
    <w:rsid w:val="00DA6A96"/>
    <w:rsid w:val="00DF2501"/>
    <w:rsid w:val="00E240B4"/>
    <w:rsid w:val="00E32647"/>
    <w:rsid w:val="00E52FF8"/>
    <w:rsid w:val="00E86247"/>
    <w:rsid w:val="00EB36FA"/>
    <w:rsid w:val="00F07B93"/>
    <w:rsid w:val="00F577D6"/>
    <w:rsid w:val="00F802B9"/>
    <w:rsid w:val="00F95313"/>
    <w:rsid w:val="00F96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01AB"/>
  <w15:chartTrackingRefBased/>
  <w15:docId w15:val="{0AEADA93-1DCF-4B4A-8EF2-5256939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B7"/>
    <w:pPr>
      <w:spacing w:before="120" w:after="120" w:line="276" w:lineRule="auto"/>
    </w:pPr>
    <w:rPr>
      <w:rFonts w:ascii="Calibri" w:hAnsi="Calibri"/>
    </w:rPr>
  </w:style>
  <w:style w:type="paragraph" w:styleId="Heading1">
    <w:name w:val="heading 1"/>
    <w:basedOn w:val="Normal"/>
    <w:next w:val="Normal"/>
    <w:link w:val="Heading1Char"/>
    <w:uiPriority w:val="9"/>
    <w:qFormat/>
    <w:rsid w:val="004240DB"/>
    <w:pPr>
      <w:keepNext/>
      <w:keepLines/>
      <w:spacing w:before="240"/>
      <w:outlineLvl w:val="0"/>
    </w:pPr>
    <w:rPr>
      <w:rFonts w:eastAsiaTheme="majorEastAsia" w:cstheme="majorBidi"/>
      <w:b/>
      <w:sz w:val="28"/>
      <w:szCs w:val="40"/>
    </w:rPr>
  </w:style>
  <w:style w:type="paragraph" w:styleId="Heading2">
    <w:name w:val="heading 2"/>
    <w:aliases w:val="Sub-heading 1"/>
    <w:basedOn w:val="Normal"/>
    <w:next w:val="Normal"/>
    <w:link w:val="Heading2Char"/>
    <w:uiPriority w:val="9"/>
    <w:qFormat/>
    <w:rsid w:val="00587959"/>
    <w:pPr>
      <w:tabs>
        <w:tab w:val="left" w:pos="0"/>
        <w:tab w:val="left" w:pos="1440"/>
        <w:tab w:val="left" w:pos="2160"/>
        <w:tab w:val="left" w:pos="2880"/>
        <w:tab w:val="left" w:pos="4680"/>
        <w:tab w:val="left" w:pos="5400"/>
        <w:tab w:val="right" w:pos="9000"/>
      </w:tabs>
      <w:spacing w:after="60"/>
      <w:jc w:val="both"/>
      <w:outlineLvl w:val="1"/>
    </w:pPr>
    <w:rPr>
      <w:rFonts w:eastAsia="Times New Roman" w:cs="Times New Roman"/>
      <w:kern w:val="0"/>
      <w:sz w:val="24"/>
      <w:szCs w:val="24"/>
      <w:u w:val="single"/>
      <w14:ligatures w14:val="none"/>
    </w:rPr>
  </w:style>
  <w:style w:type="paragraph" w:styleId="Heading3">
    <w:name w:val="heading 3"/>
    <w:basedOn w:val="Normal"/>
    <w:next w:val="Normal"/>
    <w:link w:val="Heading3Char"/>
    <w:uiPriority w:val="9"/>
    <w:semiHidden/>
    <w:unhideWhenUsed/>
    <w:qFormat/>
    <w:rsid w:val="00BE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63FD"/>
    <w:pPr>
      <w:tabs>
        <w:tab w:val="left" w:pos="720"/>
        <w:tab w:val="left" w:pos="1440"/>
        <w:tab w:val="left" w:pos="2160"/>
        <w:tab w:val="left" w:pos="2880"/>
        <w:tab w:val="left" w:pos="4680"/>
        <w:tab w:val="left" w:pos="5400"/>
        <w:tab w:val="right" w:pos="9000"/>
      </w:tabs>
      <w:spacing w:before="0" w:after="240"/>
      <w:jc w:val="both"/>
    </w:pPr>
    <w:rPr>
      <w:rFonts w:eastAsia="Times New Roman" w:cs="Calibri"/>
      <w:kern w:val="0"/>
      <w:sz w:val="40"/>
      <w:szCs w:val="40"/>
      <w14:ligatures w14:val="none"/>
    </w:rPr>
  </w:style>
  <w:style w:type="character" w:customStyle="1" w:styleId="TitleChar">
    <w:name w:val="Title Char"/>
    <w:basedOn w:val="DefaultParagraphFont"/>
    <w:link w:val="Title"/>
    <w:rsid w:val="006263FD"/>
    <w:rPr>
      <w:rFonts w:ascii="Calibri" w:eastAsia="Times New Roman" w:hAnsi="Calibri" w:cs="Calibri"/>
      <w:kern w:val="0"/>
      <w:sz w:val="40"/>
      <w:szCs w:val="40"/>
      <w14:ligatures w14:val="none"/>
    </w:rPr>
  </w:style>
  <w:style w:type="character" w:customStyle="1" w:styleId="Heading2Char">
    <w:name w:val="Heading 2 Char"/>
    <w:aliases w:val="Sub-heading 1 Char"/>
    <w:basedOn w:val="DefaultParagraphFont"/>
    <w:link w:val="Heading2"/>
    <w:uiPriority w:val="9"/>
    <w:rsid w:val="00587959"/>
    <w:rPr>
      <w:rFonts w:ascii="Calibri" w:eastAsia="Times New Roman" w:hAnsi="Calibri" w:cs="Times New Roman"/>
      <w:kern w:val="0"/>
      <w:sz w:val="24"/>
      <w:szCs w:val="24"/>
      <w:u w:val="single"/>
      <w14:ligatures w14:val="none"/>
    </w:rPr>
  </w:style>
  <w:style w:type="paragraph" w:customStyle="1" w:styleId="Normalnumbering">
    <w:name w:val="Normal numbering"/>
    <w:basedOn w:val="ListParagraph"/>
    <w:link w:val="NormalnumberingChar"/>
    <w:qFormat/>
    <w:rsid w:val="004240DB"/>
    <w:pPr>
      <w:numPr>
        <w:numId w:val="2"/>
      </w:numPr>
      <w:tabs>
        <w:tab w:val="clear" w:pos="720"/>
      </w:tabs>
      <w:ind w:left="0" w:firstLine="0"/>
      <w:contextualSpacing w:val="0"/>
      <w:jc w:val="both"/>
    </w:pPr>
    <w:rPr>
      <w:rFonts w:cs="Arial"/>
    </w:rPr>
  </w:style>
  <w:style w:type="character" w:customStyle="1" w:styleId="NormalnumberingChar">
    <w:name w:val="Normal numbering Char"/>
    <w:basedOn w:val="DefaultParagraphFont"/>
    <w:link w:val="Normalnumbering"/>
    <w:rsid w:val="004240DB"/>
    <w:rPr>
      <w:rFonts w:ascii="Calibri" w:hAnsi="Calibri" w:cs="Arial"/>
    </w:rPr>
  </w:style>
  <w:style w:type="paragraph" w:styleId="ListParagraph">
    <w:name w:val="List Paragraph"/>
    <w:aliases w:val="_Bullet,Heading 2_sj,List Paragraph1,Listenabsatz1,Normal bullet 2,Bullet list,Dot pt,Parágrafo da Lista,Liststycke,No Spacing1,List Paragraph Char Char Char,Indicator Text,Numbered Para 1,Bullet 1,Bullet Points,MAIN CONTENT"/>
    <w:basedOn w:val="Normal"/>
    <w:link w:val="ListParagraphChar"/>
    <w:autoRedefine/>
    <w:uiPriority w:val="34"/>
    <w:qFormat/>
    <w:rsid w:val="00BE7C5F"/>
    <w:pPr>
      <w:ind w:left="720"/>
      <w:contextualSpacing/>
    </w:pPr>
  </w:style>
  <w:style w:type="character" w:customStyle="1" w:styleId="Heading1Char">
    <w:name w:val="Heading 1 Char"/>
    <w:basedOn w:val="DefaultParagraphFont"/>
    <w:link w:val="Heading1"/>
    <w:uiPriority w:val="9"/>
    <w:rsid w:val="004240DB"/>
    <w:rPr>
      <w:rFonts w:ascii="Calibri" w:eastAsiaTheme="majorEastAsia" w:hAnsi="Calibri" w:cstheme="majorBidi"/>
      <w:b/>
      <w:sz w:val="28"/>
      <w:szCs w:val="40"/>
    </w:rPr>
  </w:style>
  <w:style w:type="character" w:customStyle="1" w:styleId="Heading3Char">
    <w:name w:val="Heading 3 Char"/>
    <w:basedOn w:val="DefaultParagraphFont"/>
    <w:link w:val="Heading3"/>
    <w:uiPriority w:val="9"/>
    <w:semiHidden/>
    <w:rsid w:val="00BE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5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E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5F"/>
    <w:pPr>
      <w:spacing w:before="160"/>
      <w:jc w:val="center"/>
    </w:pPr>
    <w:rPr>
      <w:i/>
      <w:iCs/>
      <w:color w:val="404040" w:themeColor="text1" w:themeTint="BF"/>
    </w:rPr>
  </w:style>
  <w:style w:type="character" w:customStyle="1" w:styleId="QuoteChar">
    <w:name w:val="Quote Char"/>
    <w:basedOn w:val="DefaultParagraphFont"/>
    <w:link w:val="Quote"/>
    <w:uiPriority w:val="29"/>
    <w:rsid w:val="00BE7C5F"/>
    <w:rPr>
      <w:i/>
      <w:iCs/>
      <w:color w:val="404040" w:themeColor="text1" w:themeTint="BF"/>
    </w:rPr>
  </w:style>
  <w:style w:type="character" w:styleId="IntenseEmphasis">
    <w:name w:val="Intense Emphasis"/>
    <w:basedOn w:val="DefaultParagraphFont"/>
    <w:uiPriority w:val="21"/>
    <w:qFormat/>
    <w:rsid w:val="00BE7C5F"/>
    <w:rPr>
      <w:i/>
      <w:iCs/>
      <w:color w:val="0F4761" w:themeColor="accent1" w:themeShade="BF"/>
    </w:rPr>
  </w:style>
  <w:style w:type="paragraph" w:styleId="IntenseQuote">
    <w:name w:val="Intense Quote"/>
    <w:basedOn w:val="Normal"/>
    <w:next w:val="Normal"/>
    <w:link w:val="IntenseQuoteChar"/>
    <w:uiPriority w:val="30"/>
    <w:qFormat/>
    <w:rsid w:val="00BE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5F"/>
    <w:rPr>
      <w:i/>
      <w:iCs/>
      <w:color w:val="0F4761" w:themeColor="accent1" w:themeShade="BF"/>
    </w:rPr>
  </w:style>
  <w:style w:type="character" w:styleId="IntenseReference">
    <w:name w:val="Intense Reference"/>
    <w:basedOn w:val="DefaultParagraphFont"/>
    <w:uiPriority w:val="32"/>
    <w:qFormat/>
    <w:rsid w:val="00BE7C5F"/>
    <w:rPr>
      <w:b/>
      <w:bCs/>
      <w:smallCaps/>
      <w:color w:val="0F4761" w:themeColor="accent1" w:themeShade="BF"/>
      <w:spacing w:val="5"/>
    </w:rPr>
  </w:style>
  <w:style w:type="paragraph" w:styleId="FootnoteText">
    <w:name w:val="footnote text"/>
    <w:aliases w:val="Ftnote Txt 11ptG"/>
    <w:basedOn w:val="Normal"/>
    <w:link w:val="FootnoteTextChar"/>
    <w:uiPriority w:val="99"/>
    <w:unhideWhenUsed/>
    <w:rsid w:val="00CC0253"/>
    <w:pPr>
      <w:tabs>
        <w:tab w:val="left" w:pos="567"/>
      </w:tabs>
      <w:spacing w:before="0"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tnote Txt 11ptG Char"/>
    <w:basedOn w:val="DefaultParagraphFont"/>
    <w:link w:val="FootnoteText"/>
    <w:uiPriority w:val="99"/>
    <w:rsid w:val="00CC0253"/>
    <w:rPr>
      <w:rFonts w:ascii="Calibri" w:eastAsia="Times New Roman" w:hAnsi="Calibri" w:cs="Times New Roman"/>
      <w:kern w:val="0"/>
      <w:sz w:val="20"/>
      <w:szCs w:val="20"/>
      <w14:ligatures w14:val="none"/>
    </w:rPr>
  </w:style>
  <w:style w:type="character" w:styleId="FootnoteReference">
    <w:name w:val="footnote reference"/>
    <w:aliases w:val="stylish"/>
    <w:basedOn w:val="DefaultParagraphFont"/>
    <w:uiPriority w:val="99"/>
    <w:unhideWhenUsed/>
    <w:qFormat/>
    <w:rsid w:val="00CC0253"/>
    <w:rPr>
      <w:vertAlign w:val="superscript"/>
    </w:rPr>
  </w:style>
  <w:style w:type="table" w:customStyle="1" w:styleId="TableGrid1">
    <w:name w:val="Table Grid1"/>
    <w:basedOn w:val="TableNormal"/>
    <w:next w:val="TableGrid"/>
    <w:uiPriority w:val="39"/>
    <w:rsid w:val="00CC02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Sub-Sub-Heading 1"/>
    <w:basedOn w:val="DefaultParagraphFont"/>
    <w:uiPriority w:val="19"/>
    <w:qFormat/>
    <w:rsid w:val="00587959"/>
    <w:rPr>
      <w:rFonts w:ascii="Calibri" w:hAnsi="Calibri"/>
      <w:i/>
      <w:iCs/>
      <w:caps w:val="0"/>
      <w:smallCaps w:val="0"/>
      <w:strike w:val="0"/>
      <w:dstrike w:val="0"/>
      <w:vanish w:val="0"/>
      <w:color w:val="auto"/>
      <w:sz w:val="24"/>
      <w:vertAlign w:val="baseline"/>
    </w:rPr>
  </w:style>
  <w:style w:type="paragraph" w:customStyle="1" w:styleId="Tableheader">
    <w:name w:val="Table header"/>
    <w:basedOn w:val="Normal"/>
    <w:link w:val="TableheaderChar"/>
    <w:qFormat/>
    <w:rsid w:val="000A3C91"/>
    <w:pPr>
      <w:tabs>
        <w:tab w:val="left" w:pos="567"/>
      </w:tabs>
      <w:spacing w:before="0" w:line="240" w:lineRule="auto"/>
    </w:pPr>
    <w:rPr>
      <w:b/>
      <w:kern w:val="0"/>
      <w:sz w:val="20"/>
      <w:szCs w:val="20"/>
      <w:lang w:val="de-DE"/>
      <w14:ligatures w14:val="none"/>
    </w:rPr>
  </w:style>
  <w:style w:type="character" w:customStyle="1" w:styleId="TableheaderChar">
    <w:name w:val="Table header Char"/>
    <w:basedOn w:val="DefaultParagraphFont"/>
    <w:link w:val="Tableheader"/>
    <w:rsid w:val="000A3C91"/>
    <w:rPr>
      <w:rFonts w:ascii="Calibri" w:hAnsi="Calibri"/>
      <w:b/>
      <w:kern w:val="0"/>
      <w:sz w:val="20"/>
      <w:szCs w:val="20"/>
      <w:lang w:val="de-DE"/>
      <w14:ligatures w14:val="none"/>
    </w:rPr>
  </w:style>
  <w:style w:type="paragraph" w:customStyle="1" w:styleId="Figurecaption">
    <w:name w:val="Figure caption"/>
    <w:basedOn w:val="Normal"/>
    <w:link w:val="FigurecaptionChar"/>
    <w:qFormat/>
    <w:rsid w:val="00147B84"/>
    <w:pPr>
      <w:tabs>
        <w:tab w:val="left" w:pos="567"/>
      </w:tabs>
      <w:spacing w:before="0" w:line="240" w:lineRule="auto"/>
    </w:pPr>
    <w:rPr>
      <w:i/>
      <w:kern w:val="0"/>
      <w:sz w:val="20"/>
      <w:szCs w:val="20"/>
      <w:lang w:val="de-DE"/>
      <w14:ligatures w14:val="none"/>
    </w:rPr>
  </w:style>
  <w:style w:type="character" w:customStyle="1" w:styleId="FigurecaptionChar">
    <w:name w:val="Figure caption Char"/>
    <w:basedOn w:val="DefaultParagraphFont"/>
    <w:link w:val="Figurecaption"/>
    <w:rsid w:val="00147B84"/>
    <w:rPr>
      <w:rFonts w:ascii="Calibri" w:hAnsi="Calibri"/>
      <w:i/>
      <w:kern w:val="0"/>
      <w:sz w:val="20"/>
      <w:szCs w:val="20"/>
      <w:lang w:val="de-DE"/>
      <w14:ligatures w14:val="none"/>
    </w:rPr>
  </w:style>
  <w:style w:type="paragraph" w:styleId="Header">
    <w:name w:val="header"/>
    <w:basedOn w:val="Normal"/>
    <w:link w:val="HeaderChar"/>
    <w:uiPriority w:val="99"/>
    <w:unhideWhenUsed/>
    <w:rsid w:val="007664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64B0"/>
    <w:rPr>
      <w:rFonts w:ascii="Calibri" w:hAnsi="Calibri"/>
    </w:rPr>
  </w:style>
  <w:style w:type="paragraph" w:styleId="Footer">
    <w:name w:val="footer"/>
    <w:basedOn w:val="Normal"/>
    <w:link w:val="FooterChar"/>
    <w:uiPriority w:val="99"/>
    <w:unhideWhenUsed/>
    <w:rsid w:val="007664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64B0"/>
    <w:rPr>
      <w:rFonts w:ascii="Calibri" w:hAnsi="Calibri"/>
    </w:rPr>
  </w:style>
  <w:style w:type="table" w:customStyle="1" w:styleId="TableGrid2">
    <w:name w:val="Table Grid2"/>
    <w:basedOn w:val="TableNormal"/>
    <w:next w:val="TableGrid"/>
    <w:uiPriority w:val="59"/>
    <w:rsid w:val="003826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247"/>
    <w:rPr>
      <w:color w:val="666666"/>
    </w:rPr>
  </w:style>
  <w:style w:type="character" w:styleId="Hyperlink">
    <w:name w:val="Hyperlink"/>
    <w:basedOn w:val="DefaultParagraphFont"/>
    <w:uiPriority w:val="99"/>
    <w:unhideWhenUsed/>
    <w:rsid w:val="00284B34"/>
    <w:rPr>
      <w:color w:val="467886" w:themeColor="hyperlink"/>
      <w:u w:val="single"/>
    </w:rPr>
  </w:style>
  <w:style w:type="character" w:styleId="UnresolvedMention">
    <w:name w:val="Unresolved Mention"/>
    <w:basedOn w:val="DefaultParagraphFont"/>
    <w:uiPriority w:val="99"/>
    <w:semiHidden/>
    <w:unhideWhenUsed/>
    <w:rsid w:val="00284B34"/>
    <w:rPr>
      <w:color w:val="605E5C"/>
      <w:shd w:val="clear" w:color="auto" w:fill="E1DFDD"/>
    </w:rPr>
  </w:style>
  <w:style w:type="paragraph" w:styleId="Revision">
    <w:name w:val="Revision"/>
    <w:hidden/>
    <w:uiPriority w:val="99"/>
    <w:semiHidden/>
    <w:rsid w:val="00BF287F"/>
    <w:pPr>
      <w:spacing w:after="0" w:line="240" w:lineRule="auto"/>
    </w:pPr>
    <w:rPr>
      <w:rFonts w:ascii="Calibri" w:hAnsi="Calibri"/>
    </w:rPr>
  </w:style>
  <w:style w:type="character" w:styleId="CommentReference">
    <w:name w:val="annotation reference"/>
    <w:basedOn w:val="DefaultParagraphFont"/>
    <w:uiPriority w:val="99"/>
    <w:semiHidden/>
    <w:unhideWhenUsed/>
    <w:rsid w:val="00BF287F"/>
    <w:rPr>
      <w:sz w:val="16"/>
      <w:szCs w:val="16"/>
    </w:rPr>
  </w:style>
  <w:style w:type="paragraph" w:styleId="CommentText">
    <w:name w:val="annotation text"/>
    <w:basedOn w:val="Normal"/>
    <w:link w:val="CommentTextChar"/>
    <w:uiPriority w:val="99"/>
    <w:unhideWhenUsed/>
    <w:rsid w:val="00BF287F"/>
    <w:pPr>
      <w:spacing w:line="240" w:lineRule="auto"/>
    </w:pPr>
    <w:rPr>
      <w:sz w:val="20"/>
      <w:szCs w:val="20"/>
    </w:rPr>
  </w:style>
  <w:style w:type="character" w:customStyle="1" w:styleId="CommentTextChar">
    <w:name w:val="Comment Text Char"/>
    <w:basedOn w:val="DefaultParagraphFont"/>
    <w:link w:val="CommentText"/>
    <w:uiPriority w:val="99"/>
    <w:rsid w:val="00BF287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F287F"/>
    <w:rPr>
      <w:b/>
      <w:bCs/>
    </w:rPr>
  </w:style>
  <w:style w:type="character" w:customStyle="1" w:styleId="CommentSubjectChar">
    <w:name w:val="Comment Subject Char"/>
    <w:basedOn w:val="CommentTextChar"/>
    <w:link w:val="CommentSubject"/>
    <w:uiPriority w:val="99"/>
    <w:semiHidden/>
    <w:rsid w:val="00BF287F"/>
    <w:rPr>
      <w:rFonts w:ascii="Calibri" w:hAnsi="Calibri"/>
      <w:b/>
      <w:bCs/>
      <w:sz w:val="20"/>
      <w:szCs w:val="20"/>
    </w:rPr>
  </w:style>
  <w:style w:type="character" w:styleId="FollowedHyperlink">
    <w:name w:val="FollowedHyperlink"/>
    <w:basedOn w:val="DefaultParagraphFont"/>
    <w:uiPriority w:val="99"/>
    <w:semiHidden/>
    <w:unhideWhenUsed/>
    <w:rsid w:val="00746AA2"/>
    <w:rPr>
      <w:color w:val="96607D" w:themeColor="followedHyperlink"/>
      <w:u w:val="single"/>
    </w:rPr>
  </w:style>
  <w:style w:type="character" w:customStyle="1" w:styleId="ListParagraphChar">
    <w:name w:val="List Paragraph Char"/>
    <w:aliases w:val="_Bullet Char,Heading 2_sj Char,List Paragraph1 Char,Listenabsatz1 Char,Normal bullet 2 Char,Bullet list Char,Dot pt Char,Parágrafo da Lista Char,Liststycke Char,No Spacing1 Char,List Paragraph Char Char Char Char,Indicator Text Char"/>
    <w:basedOn w:val="DefaultParagraphFont"/>
    <w:link w:val="ListParagraph"/>
    <w:uiPriority w:val="34"/>
    <w:qFormat/>
    <w:rsid w:val="00487C7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257">
      <w:bodyDiv w:val="1"/>
      <w:marLeft w:val="0"/>
      <w:marRight w:val="0"/>
      <w:marTop w:val="0"/>
      <w:marBottom w:val="0"/>
      <w:divBdr>
        <w:top w:val="none" w:sz="0" w:space="0" w:color="auto"/>
        <w:left w:val="none" w:sz="0" w:space="0" w:color="auto"/>
        <w:bottom w:val="none" w:sz="0" w:space="0" w:color="auto"/>
        <w:right w:val="none" w:sz="0" w:space="0" w:color="auto"/>
      </w:divBdr>
    </w:div>
    <w:div w:id="392198420">
      <w:bodyDiv w:val="1"/>
      <w:marLeft w:val="0"/>
      <w:marRight w:val="0"/>
      <w:marTop w:val="0"/>
      <w:marBottom w:val="0"/>
      <w:divBdr>
        <w:top w:val="none" w:sz="0" w:space="0" w:color="auto"/>
        <w:left w:val="none" w:sz="0" w:space="0" w:color="auto"/>
        <w:bottom w:val="none" w:sz="0" w:space="0" w:color="auto"/>
        <w:right w:val="none" w:sz="0" w:space="0" w:color="auto"/>
      </w:divBdr>
    </w:div>
    <w:div w:id="427698660">
      <w:bodyDiv w:val="1"/>
      <w:marLeft w:val="0"/>
      <w:marRight w:val="0"/>
      <w:marTop w:val="0"/>
      <w:marBottom w:val="0"/>
      <w:divBdr>
        <w:top w:val="none" w:sz="0" w:space="0" w:color="auto"/>
        <w:left w:val="none" w:sz="0" w:space="0" w:color="auto"/>
        <w:bottom w:val="none" w:sz="0" w:space="0" w:color="auto"/>
        <w:right w:val="none" w:sz="0" w:space="0" w:color="auto"/>
      </w:divBdr>
    </w:div>
    <w:div w:id="466817634">
      <w:bodyDiv w:val="1"/>
      <w:marLeft w:val="0"/>
      <w:marRight w:val="0"/>
      <w:marTop w:val="0"/>
      <w:marBottom w:val="0"/>
      <w:divBdr>
        <w:top w:val="none" w:sz="0" w:space="0" w:color="auto"/>
        <w:left w:val="none" w:sz="0" w:space="0" w:color="auto"/>
        <w:bottom w:val="none" w:sz="0" w:space="0" w:color="auto"/>
        <w:right w:val="none" w:sz="0" w:space="0" w:color="auto"/>
      </w:divBdr>
    </w:div>
    <w:div w:id="484977003">
      <w:bodyDiv w:val="1"/>
      <w:marLeft w:val="0"/>
      <w:marRight w:val="0"/>
      <w:marTop w:val="0"/>
      <w:marBottom w:val="0"/>
      <w:divBdr>
        <w:top w:val="none" w:sz="0" w:space="0" w:color="auto"/>
        <w:left w:val="none" w:sz="0" w:space="0" w:color="auto"/>
        <w:bottom w:val="none" w:sz="0" w:space="0" w:color="auto"/>
        <w:right w:val="none" w:sz="0" w:space="0" w:color="auto"/>
      </w:divBdr>
    </w:div>
    <w:div w:id="776481401">
      <w:bodyDiv w:val="1"/>
      <w:marLeft w:val="0"/>
      <w:marRight w:val="0"/>
      <w:marTop w:val="0"/>
      <w:marBottom w:val="0"/>
      <w:divBdr>
        <w:top w:val="none" w:sz="0" w:space="0" w:color="auto"/>
        <w:left w:val="none" w:sz="0" w:space="0" w:color="auto"/>
        <w:bottom w:val="none" w:sz="0" w:space="0" w:color="auto"/>
        <w:right w:val="none" w:sz="0" w:space="0" w:color="auto"/>
      </w:divBdr>
    </w:div>
    <w:div w:id="21313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osparcomm/IntermediateAssessment/wiki/Intermediate-Assessment-Guidance-Document" TargetMode="External"/><Relationship Id="rId13" Type="http://schemas.openxmlformats.org/officeDocument/2006/relationships/hyperlink" Target="https://www.ospar.org/work-areas/cross-cutting-issues/os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spar.org/documents?v=63652" TargetMode="External"/><Relationship Id="rId12" Type="http://schemas.openxmlformats.org/officeDocument/2006/relationships/hyperlink" Target="https://www.ospar.org/work-areas/cross-cutting-issues/osa" TargetMode="External"/><Relationship Id="rId17" Type="http://schemas.openxmlformats.org/officeDocument/2006/relationships/hyperlink" Target="https://www.ospar.org/site/assets/files/1291/image_consent_form_cc_and_copyright_oct2022_fill.pdf" TargetMode="External"/><Relationship Id="rId2" Type="http://schemas.openxmlformats.org/officeDocument/2006/relationships/styles" Target="styles.xml"/><Relationship Id="rId16" Type="http://schemas.openxmlformats.org/officeDocument/2006/relationships/hyperlink" Target="https://odims.ospar.org/en/data_polic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spar.org/documents?v=68477" TargetMode="External"/><Relationship Id="rId5" Type="http://schemas.openxmlformats.org/officeDocument/2006/relationships/footnotes" Target="footnotes.xml"/><Relationship Id="rId15" Type="http://schemas.openxmlformats.org/officeDocument/2006/relationships/hyperlink" Target="https://oap.ospar.org/en/data-policy/"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unstats.un.org/sdgs/indicators/Global-Indicator-Framework-after-2024-refinement-Englis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B2AE5A8-42F6-45CC-9469-25DF8F416610}"/>
      </w:docPartPr>
      <w:docPartBody>
        <w:p w:rsidR="00B274F0" w:rsidRDefault="00B274F0">
          <w:r w:rsidRPr="003A32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F0"/>
    <w:rsid w:val="00037D34"/>
    <w:rsid w:val="0004388C"/>
    <w:rsid w:val="00160D1F"/>
    <w:rsid w:val="00181A36"/>
    <w:rsid w:val="001B13B4"/>
    <w:rsid w:val="00223781"/>
    <w:rsid w:val="0025034D"/>
    <w:rsid w:val="00425B41"/>
    <w:rsid w:val="00454A06"/>
    <w:rsid w:val="008235AB"/>
    <w:rsid w:val="00843A75"/>
    <w:rsid w:val="00981D22"/>
    <w:rsid w:val="00B274F0"/>
    <w:rsid w:val="00BC6864"/>
    <w:rsid w:val="00BF5F21"/>
    <w:rsid w:val="00D15A29"/>
    <w:rsid w:val="00E32647"/>
    <w:rsid w:val="00E52FF8"/>
    <w:rsid w:val="00F960FD"/>
    <w:rsid w:val="00FB0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A7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2995</Words>
  <Characters>16985</Characters>
  <Application>Microsoft Office Word</Application>
  <DocSecurity>0</DocSecurity>
  <Lines>808</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Moulton</dc:creator>
  <cp:keywords/>
  <dc:description/>
  <cp:lastModifiedBy>Chris Moulton</cp:lastModifiedBy>
  <cp:revision>4</cp:revision>
  <dcterms:created xsi:type="dcterms:W3CDTF">2026-07-20T09:11:00Z</dcterms:created>
  <dcterms:modified xsi:type="dcterms:W3CDTF">2026-07-20T09:58:00Z</dcterms:modified>
</cp:coreProperties>
</file>