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6" w:type="pct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5971"/>
      </w:tblGrid>
      <w:tr w:rsidR="001F2888" w:rsidRPr="00482A15" w14:paraId="43BBD230" w14:textId="77777777" w:rsidTr="001F1CA5">
        <w:trPr>
          <w:trHeight w:val="284"/>
        </w:trPr>
        <w:tc>
          <w:tcPr>
            <w:tcW w:w="1949" w:type="pct"/>
          </w:tcPr>
          <w:p w14:paraId="3EA9C1DA" w14:textId="77777777" w:rsidR="001F2888" w:rsidRPr="003956EB" w:rsidRDefault="001F2888" w:rsidP="001F1CA5">
            <w:pPr>
              <w:spacing w:after="0"/>
            </w:pPr>
            <w:bookmarkStart w:id="0" w:name="_Hlk215006824"/>
          </w:p>
        </w:tc>
        <w:tc>
          <w:tcPr>
            <w:tcW w:w="3051" w:type="pct"/>
          </w:tcPr>
          <w:p w14:paraId="117EACE7" w14:textId="34858EF7" w:rsidR="001F2888" w:rsidRPr="00482A15" w:rsidRDefault="001F2888" w:rsidP="001F1CA5">
            <w:pPr>
              <w:jc w:val="right"/>
              <w:rPr>
                <w:sz w:val="26"/>
                <w:szCs w:val="26"/>
              </w:rPr>
            </w:pPr>
            <w:r w:rsidRPr="00482A15">
              <w:rPr>
                <w:sz w:val="26"/>
                <w:szCs w:val="26"/>
              </w:rPr>
              <w:t xml:space="preserve">Annex </w:t>
            </w:r>
            <w:r w:rsidR="00E32799">
              <w:rPr>
                <w:sz w:val="26"/>
                <w:szCs w:val="26"/>
              </w:rPr>
              <w:t>7</w:t>
            </w:r>
          </w:p>
        </w:tc>
      </w:tr>
      <w:tr w:rsidR="001F2888" w:rsidRPr="008D470C" w14:paraId="73E1DB2D" w14:textId="77777777" w:rsidTr="001F1CA5">
        <w:trPr>
          <w:trHeight w:val="284"/>
        </w:trPr>
        <w:tc>
          <w:tcPr>
            <w:tcW w:w="5000" w:type="pct"/>
            <w:gridSpan w:val="2"/>
          </w:tcPr>
          <w:p w14:paraId="177B6517" w14:textId="77777777" w:rsidR="001F2888" w:rsidRPr="008D470C" w:rsidRDefault="001F2888" w:rsidP="001F1CA5">
            <w:pPr>
              <w:spacing w:after="0"/>
              <w:rPr>
                <w:i/>
                <w:sz w:val="26"/>
                <w:szCs w:val="26"/>
              </w:rPr>
            </w:pPr>
            <w:r w:rsidRPr="00456195">
              <w:rPr>
                <w:sz w:val="26"/>
                <w:szCs w:val="26"/>
              </w:rPr>
              <w:t>OSPAR Convention for the Protection of the Marine Environment of the North-East Atlantic</w:t>
            </w:r>
          </w:p>
        </w:tc>
      </w:tr>
      <w:tr w:rsidR="001F2888" w:rsidRPr="007033A2" w14:paraId="56460185" w14:textId="77777777" w:rsidTr="001F1CA5">
        <w:trPr>
          <w:trHeight w:val="978"/>
        </w:trPr>
        <w:tc>
          <w:tcPr>
            <w:tcW w:w="4998" w:type="pct"/>
            <w:gridSpan w:val="2"/>
            <w:tcBorders>
              <w:bottom w:val="single" w:sz="4" w:space="0" w:color="808080"/>
            </w:tcBorders>
          </w:tcPr>
          <w:p w14:paraId="3AA2338D" w14:textId="77777777" w:rsidR="001F2888" w:rsidRPr="001B5195" w:rsidRDefault="001F2888" w:rsidP="001F1CA5">
            <w:pPr>
              <w:rPr>
                <w:rFonts w:cstheme="minorHAnsi"/>
                <w:sz w:val="26"/>
                <w:szCs w:val="26"/>
              </w:rPr>
            </w:pPr>
            <w:r w:rsidRPr="001B5195">
              <w:rPr>
                <w:rFonts w:cstheme="minorHAnsi"/>
                <w:sz w:val="26"/>
                <w:szCs w:val="26"/>
              </w:rPr>
              <w:t>Meeting of the Coordination Group (CoG)</w:t>
            </w:r>
          </w:p>
          <w:p w14:paraId="7BA078C4" w14:textId="77777777" w:rsidR="001F2888" w:rsidRPr="007033A2" w:rsidRDefault="001F2888" w:rsidP="001F1CA5">
            <w:pPr>
              <w:spacing w:after="0"/>
              <w:rPr>
                <w:sz w:val="26"/>
                <w:szCs w:val="26"/>
              </w:rPr>
            </w:pPr>
            <w:r w:rsidRPr="003A0CFF">
              <w:rPr>
                <w:rFonts w:cstheme="minorHAnsi"/>
                <w:sz w:val="26"/>
                <w:szCs w:val="26"/>
              </w:rPr>
              <w:t>London (United Kingdom): 17-19 November 2025</w:t>
            </w:r>
          </w:p>
        </w:tc>
      </w:tr>
    </w:tbl>
    <w:bookmarkEnd w:id="0"/>
    <w:p w14:paraId="340CA0E7" w14:textId="26DD58FC" w:rsidR="00AE7F87" w:rsidRPr="00AE7F87" w:rsidRDefault="00AE7F87" w:rsidP="00AE7F87">
      <w:pPr>
        <w:tabs>
          <w:tab w:val="clear" w:pos="567"/>
          <w:tab w:val="clear" w:pos="1134"/>
          <w:tab w:val="clear" w:pos="1701"/>
          <w:tab w:val="clear" w:pos="2268"/>
        </w:tabs>
        <w:spacing w:before="360" w:after="240" w:line="276" w:lineRule="auto"/>
        <w:jc w:val="both"/>
        <w:outlineLvl w:val="0"/>
        <w:rPr>
          <w:rFonts w:cs="Calibri"/>
          <w:bCs/>
          <w:kern w:val="28"/>
          <w:sz w:val="40"/>
          <w:szCs w:val="40"/>
          <w:lang w:eastAsia="x-none"/>
        </w:rPr>
      </w:pPr>
      <w:r w:rsidRPr="00AE7F87">
        <w:rPr>
          <w:rFonts w:cs="Calibri"/>
          <w:bCs/>
          <w:kern w:val="28"/>
          <w:sz w:val="40"/>
          <w:szCs w:val="40"/>
          <w:lang w:eastAsia="x-none"/>
        </w:rPr>
        <w:t>Terms of Reference for ICG-Data, 20</w:t>
      </w:r>
      <w:r w:rsidR="00DA3C88">
        <w:rPr>
          <w:rFonts w:cs="Calibri"/>
          <w:bCs/>
          <w:kern w:val="28"/>
          <w:sz w:val="40"/>
          <w:szCs w:val="40"/>
          <w:lang w:eastAsia="x-none"/>
        </w:rPr>
        <w:t>26-2</w:t>
      </w:r>
      <w:r w:rsidRPr="00AE7F87">
        <w:rPr>
          <w:rFonts w:cs="Calibri"/>
          <w:bCs/>
          <w:kern w:val="28"/>
          <w:sz w:val="40"/>
          <w:szCs w:val="40"/>
          <w:lang w:eastAsia="x-none"/>
        </w:rPr>
        <w:t>0</w:t>
      </w:r>
      <w:r w:rsidR="000D5E68">
        <w:rPr>
          <w:rFonts w:cs="Calibri"/>
          <w:bCs/>
          <w:kern w:val="28"/>
          <w:sz w:val="40"/>
          <w:szCs w:val="40"/>
          <w:lang w:eastAsia="x-none"/>
        </w:rPr>
        <w:t>30</w:t>
      </w:r>
    </w:p>
    <w:p w14:paraId="638597E8" w14:textId="77777777" w:rsidR="00AE7F87" w:rsidRPr="00AE7F87" w:rsidRDefault="00AE7F87" w:rsidP="00AE7F87">
      <w:pPr>
        <w:tabs>
          <w:tab w:val="clear" w:pos="1134"/>
          <w:tab w:val="clear" w:pos="1701"/>
          <w:tab w:val="clear" w:pos="2268"/>
        </w:tabs>
        <w:spacing w:before="200" w:line="276" w:lineRule="auto"/>
        <w:jc w:val="both"/>
        <w:outlineLvl w:val="0"/>
        <w:rPr>
          <w:sz w:val="26"/>
          <w:szCs w:val="26"/>
        </w:rPr>
      </w:pPr>
      <w:r w:rsidRPr="00AE7F87">
        <w:rPr>
          <w:sz w:val="26"/>
          <w:szCs w:val="26"/>
        </w:rPr>
        <w:t>Background and purpose</w:t>
      </w:r>
    </w:p>
    <w:p w14:paraId="17217EE4" w14:textId="6CEF8664" w:rsidR="00AE7F87" w:rsidRPr="00AE7F87" w:rsidRDefault="00AE7F87" w:rsidP="00AE7F87">
      <w:pPr>
        <w:numPr>
          <w:ilvl w:val="0"/>
          <w:numId w:val="2"/>
        </w:numPr>
        <w:tabs>
          <w:tab w:val="clear" w:pos="1134"/>
          <w:tab w:val="clear" w:pos="1701"/>
          <w:tab w:val="clear" w:pos="2268"/>
        </w:tabs>
        <w:spacing w:line="276" w:lineRule="auto"/>
        <w:ind w:left="0" w:firstLine="0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>OSPAR 2017 approved the reformation of an ODIMS Task Group, which is operationalised as ICG-Data. ICG-Data is needed to respond to cross-cutting issues relating to data. ICG-Data will help deliver the OSPAR Data and Information Management Strategy to 20</w:t>
      </w:r>
      <w:r w:rsidR="00DA3C88">
        <w:rPr>
          <w:rFonts w:eastAsia="Calibri" w:cs="Calibri"/>
          <w:szCs w:val="22"/>
        </w:rPr>
        <w:t>3</w:t>
      </w:r>
      <w:r w:rsidRPr="00AE7F87">
        <w:rPr>
          <w:rFonts w:eastAsia="Calibri" w:cs="Calibri"/>
          <w:szCs w:val="22"/>
        </w:rPr>
        <w:t>0</w:t>
      </w:r>
      <w:r w:rsidR="00DA3C88">
        <w:rPr>
          <w:rFonts w:eastAsia="Calibri" w:cs="Calibri"/>
          <w:szCs w:val="22"/>
        </w:rPr>
        <w:t xml:space="preserve"> (ODS2030 - </w:t>
      </w:r>
      <w:hyperlink r:id="rId10" w:history="1">
        <w:r w:rsidR="00DA3C88" w:rsidRPr="00DA3C88">
          <w:rPr>
            <w:rStyle w:val="Hyperlink"/>
            <w:rFonts w:eastAsia="Calibri" w:cs="Calibri"/>
            <w:szCs w:val="22"/>
          </w:rPr>
          <w:t>Agreement 2025-03</w:t>
        </w:r>
      </w:hyperlink>
      <w:r w:rsidR="00DA3C88">
        <w:rPr>
          <w:rFonts w:eastAsia="Calibri" w:cs="Calibri"/>
          <w:szCs w:val="22"/>
        </w:rPr>
        <w:t>)</w:t>
      </w:r>
      <w:r w:rsidRPr="00AE7F87">
        <w:rPr>
          <w:rFonts w:eastAsia="Calibri" w:cs="Calibri"/>
          <w:szCs w:val="22"/>
        </w:rPr>
        <w:t xml:space="preserve">, </w:t>
      </w:r>
      <w:r w:rsidR="00DA3C88">
        <w:rPr>
          <w:rFonts w:eastAsia="Calibri" w:cs="Calibri"/>
          <w:szCs w:val="22"/>
        </w:rPr>
        <w:t xml:space="preserve">where ICG-Data are directly referenced, </w:t>
      </w:r>
      <w:r w:rsidRPr="00AE7F87">
        <w:rPr>
          <w:rFonts w:eastAsia="Calibri" w:cs="Calibri"/>
          <w:szCs w:val="22"/>
        </w:rPr>
        <w:t xml:space="preserve">and provide strategic and technical support to the delivery of the </w:t>
      </w:r>
      <w:r w:rsidR="00DA3C88">
        <w:rPr>
          <w:rFonts w:eastAsia="Calibri" w:cs="Calibri"/>
          <w:szCs w:val="22"/>
        </w:rPr>
        <w:t>Intermediate Assessment 2029 (IA2029)</w:t>
      </w:r>
      <w:r w:rsidRPr="00AE7F87">
        <w:rPr>
          <w:rFonts w:eastAsia="Calibri" w:cs="Calibri"/>
          <w:szCs w:val="22"/>
        </w:rPr>
        <w:t xml:space="preserve">. </w:t>
      </w:r>
    </w:p>
    <w:p w14:paraId="7B0DC1F9" w14:textId="77777777" w:rsidR="00AE7F87" w:rsidRPr="00AE7F87" w:rsidRDefault="00AE7F87" w:rsidP="00AE7F87">
      <w:pPr>
        <w:tabs>
          <w:tab w:val="clear" w:pos="1134"/>
          <w:tab w:val="clear" w:pos="1701"/>
          <w:tab w:val="clear" w:pos="2268"/>
        </w:tabs>
        <w:spacing w:before="200" w:line="276" w:lineRule="auto"/>
        <w:jc w:val="both"/>
        <w:outlineLvl w:val="0"/>
        <w:rPr>
          <w:sz w:val="26"/>
          <w:szCs w:val="26"/>
        </w:rPr>
      </w:pPr>
      <w:r w:rsidRPr="00AE7F87">
        <w:rPr>
          <w:sz w:val="26"/>
          <w:szCs w:val="26"/>
        </w:rPr>
        <w:t>Participants</w:t>
      </w:r>
    </w:p>
    <w:p w14:paraId="59D762CB" w14:textId="76AC29CC" w:rsidR="00AE7F87" w:rsidRPr="00AE7F87" w:rsidRDefault="00AE7F87" w:rsidP="00AE7F87">
      <w:pPr>
        <w:numPr>
          <w:ilvl w:val="0"/>
          <w:numId w:val="2"/>
        </w:numPr>
        <w:tabs>
          <w:tab w:val="clear" w:pos="1134"/>
          <w:tab w:val="clear" w:pos="1701"/>
          <w:tab w:val="clear" w:pos="2268"/>
        </w:tabs>
        <w:spacing w:line="276" w:lineRule="auto"/>
        <w:ind w:left="0" w:firstLine="0"/>
        <w:jc w:val="both"/>
        <w:rPr>
          <w:rFonts w:cs="Calibri"/>
          <w:szCs w:val="22"/>
        </w:rPr>
      </w:pPr>
      <w:r w:rsidRPr="00AE7F87">
        <w:rPr>
          <w:rFonts w:eastAsia="Calibri" w:cs="Calibri"/>
          <w:szCs w:val="22"/>
        </w:rPr>
        <w:t xml:space="preserve">ICG-Data </w:t>
      </w:r>
      <w:r w:rsidR="00DA3C88">
        <w:rPr>
          <w:rFonts w:eastAsia="Calibri" w:cs="Calibri"/>
          <w:szCs w:val="22"/>
        </w:rPr>
        <w:t xml:space="preserve">has no dedicated convenor </w:t>
      </w:r>
      <w:r w:rsidRPr="00AE7F87">
        <w:rPr>
          <w:rFonts w:eastAsia="Calibri" w:cs="Calibri"/>
          <w:szCs w:val="22"/>
        </w:rPr>
        <w:t>and is open to all OSPAR Contracting Parties and Observers, noting the need to include technical expertise on data from across OSPAR’s thematic work areas.</w:t>
      </w:r>
    </w:p>
    <w:p w14:paraId="36F5F0D2" w14:textId="77777777" w:rsidR="00AE7F87" w:rsidRPr="00AE7F87" w:rsidRDefault="00AE7F87" w:rsidP="00AE7F87">
      <w:pPr>
        <w:tabs>
          <w:tab w:val="clear" w:pos="1134"/>
          <w:tab w:val="clear" w:pos="1701"/>
          <w:tab w:val="clear" w:pos="2268"/>
        </w:tabs>
        <w:spacing w:before="200" w:line="276" w:lineRule="auto"/>
        <w:jc w:val="both"/>
        <w:outlineLvl w:val="0"/>
        <w:rPr>
          <w:sz w:val="26"/>
          <w:szCs w:val="26"/>
        </w:rPr>
      </w:pPr>
      <w:r w:rsidRPr="00AE7F87">
        <w:rPr>
          <w:sz w:val="26"/>
          <w:szCs w:val="26"/>
        </w:rPr>
        <w:t>Scope of Work</w:t>
      </w:r>
    </w:p>
    <w:p w14:paraId="1424716C" w14:textId="45CC7E5B" w:rsidR="00AE7F87" w:rsidRPr="00AE7F87" w:rsidRDefault="00AE7F87" w:rsidP="00AE7F87">
      <w:pPr>
        <w:numPr>
          <w:ilvl w:val="0"/>
          <w:numId w:val="2"/>
        </w:numPr>
        <w:tabs>
          <w:tab w:val="clear" w:pos="1134"/>
          <w:tab w:val="clear" w:pos="1701"/>
          <w:tab w:val="clear" w:pos="2268"/>
        </w:tabs>
        <w:spacing w:line="276" w:lineRule="auto"/>
        <w:ind w:left="0" w:firstLine="0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>To progress the development and implementation of the OSPAR Data and Information Management Strategy</w:t>
      </w:r>
      <w:r w:rsidR="00DA3C88">
        <w:rPr>
          <w:rFonts w:eastAsia="Calibri" w:cs="Calibri"/>
          <w:szCs w:val="22"/>
        </w:rPr>
        <w:t>,</w:t>
      </w:r>
      <w:r w:rsidRPr="00AE7F87">
        <w:rPr>
          <w:rFonts w:eastAsia="Calibri" w:cs="Calibri"/>
          <w:szCs w:val="22"/>
        </w:rPr>
        <w:t xml:space="preserve"> ICG-Data should: </w:t>
      </w:r>
    </w:p>
    <w:p w14:paraId="3359F8A1" w14:textId="7B90FD01" w:rsidR="00DA3C88" w:rsidRDefault="00DA3C88" w:rsidP="00AE7F8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</w:tabs>
        <w:spacing w:line="276" w:lineRule="auto"/>
        <w:ind w:left="993" w:hanging="426"/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support delivery of the ODS2030 via, Action 1, Task 1d, ‘Understand and Respond to Data and Information Management </w:t>
      </w:r>
      <w:proofErr w:type="gramStart"/>
      <w:r>
        <w:rPr>
          <w:rFonts w:eastAsia="Calibri" w:cs="Calibri"/>
          <w:szCs w:val="22"/>
        </w:rPr>
        <w:t>needs’;</w:t>
      </w:r>
      <w:proofErr w:type="gramEnd"/>
    </w:p>
    <w:p w14:paraId="551FFA80" w14:textId="0A47A11A" w:rsidR="00AE7F87" w:rsidRPr="00AE7F87" w:rsidRDefault="00DA3C88" w:rsidP="00AE7F8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</w:tabs>
        <w:spacing w:line="276" w:lineRule="auto"/>
        <w:ind w:left="993" w:hanging="426"/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a</w:t>
      </w:r>
      <w:r w:rsidR="00AE7F87" w:rsidRPr="00AE7F87">
        <w:rPr>
          <w:rFonts w:eastAsia="Calibri" w:cs="Calibri"/>
          <w:szCs w:val="22"/>
        </w:rPr>
        <w:t xml:space="preserve">dvise on issues from Committees and groups regarding data and information management </w:t>
      </w:r>
      <w:r>
        <w:rPr>
          <w:rFonts w:eastAsia="Calibri" w:cs="Calibri"/>
          <w:szCs w:val="22"/>
        </w:rPr>
        <w:t xml:space="preserve">needs </w:t>
      </w:r>
      <w:r w:rsidR="00AE7F87" w:rsidRPr="00AE7F87">
        <w:rPr>
          <w:rFonts w:eastAsia="Calibri" w:cs="Calibri"/>
          <w:szCs w:val="22"/>
        </w:rPr>
        <w:t xml:space="preserve">with a view to developing a coherent approach within OSPAR on topics relating to data </w:t>
      </w:r>
      <w:proofErr w:type="gramStart"/>
      <w:r w:rsidR="00AE7F87" w:rsidRPr="00AE7F87">
        <w:rPr>
          <w:rFonts w:eastAsia="Calibri" w:cs="Calibri"/>
          <w:szCs w:val="22"/>
        </w:rPr>
        <w:t>management;</w:t>
      </w:r>
      <w:proofErr w:type="gramEnd"/>
    </w:p>
    <w:p w14:paraId="2E46B107" w14:textId="77777777" w:rsidR="00AE7F87" w:rsidRPr="00AE7F87" w:rsidRDefault="00AE7F87" w:rsidP="00AE7F8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</w:tabs>
        <w:spacing w:line="276" w:lineRule="auto"/>
        <w:ind w:left="993" w:hanging="426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 xml:space="preserve">monitor and review the implementation of the OSPAR Data and Information Management </w:t>
      </w:r>
      <w:proofErr w:type="gramStart"/>
      <w:r w:rsidRPr="00AE7F87">
        <w:rPr>
          <w:rFonts w:eastAsia="Calibri" w:cs="Calibri"/>
          <w:szCs w:val="22"/>
        </w:rPr>
        <w:t>Strategy;</w:t>
      </w:r>
      <w:proofErr w:type="gramEnd"/>
    </w:p>
    <w:p w14:paraId="6902375A" w14:textId="77777777" w:rsidR="00AE7F87" w:rsidRPr="00AE7F87" w:rsidRDefault="00AE7F87" w:rsidP="00AE7F8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</w:tabs>
        <w:spacing w:line="276" w:lineRule="auto"/>
        <w:ind w:left="993" w:hanging="426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 xml:space="preserve">consideration of relevant, external data developments for </w:t>
      </w:r>
      <w:proofErr w:type="gramStart"/>
      <w:r w:rsidRPr="00AE7F87">
        <w:rPr>
          <w:rFonts w:eastAsia="Calibri" w:cs="Calibri"/>
          <w:szCs w:val="22"/>
        </w:rPr>
        <w:t>OSPAR;</w:t>
      </w:r>
      <w:proofErr w:type="gramEnd"/>
    </w:p>
    <w:p w14:paraId="1512616C" w14:textId="77777777" w:rsidR="00AE7F87" w:rsidRPr="00AE7F87" w:rsidRDefault="00AE7F87" w:rsidP="00AE7F8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</w:tabs>
        <w:spacing w:line="276" w:lineRule="auto"/>
        <w:ind w:left="993" w:hanging="426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>support on technical issues relating to the Marine Strategy Framework Directive, including the Working Group on Data Information and Knowledge Exchange (WG-DIKE) and Technical Group Data (TG-DATA</w:t>
      </w:r>
      <w:proofErr w:type="gramStart"/>
      <w:r w:rsidRPr="00AE7F87">
        <w:rPr>
          <w:rFonts w:eastAsia="Calibri" w:cs="Calibri"/>
          <w:szCs w:val="22"/>
        </w:rPr>
        <w:t>);</w:t>
      </w:r>
      <w:proofErr w:type="gramEnd"/>
    </w:p>
    <w:p w14:paraId="7D302B05" w14:textId="77777777" w:rsidR="00AE7F87" w:rsidRPr="00A935B9" w:rsidRDefault="00AE7F87" w:rsidP="00AE7F87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</w:tabs>
        <w:spacing w:line="276" w:lineRule="auto"/>
        <w:ind w:left="993" w:hanging="426"/>
        <w:jc w:val="both"/>
        <w:rPr>
          <w:rFonts w:eastAsia="Calibri" w:cs="Calibri"/>
          <w:szCs w:val="22"/>
        </w:rPr>
      </w:pPr>
      <w:r w:rsidRPr="00A935B9">
        <w:rPr>
          <w:rFonts w:eastAsia="Calibri" w:cs="Calibri"/>
          <w:szCs w:val="22"/>
        </w:rPr>
        <w:t>support on technical coordination and harmonisation regarding shared geographic issues.</w:t>
      </w:r>
    </w:p>
    <w:p w14:paraId="6A594656" w14:textId="77777777" w:rsidR="00AE7F87" w:rsidRPr="00AE7F87" w:rsidRDefault="00AE7F87" w:rsidP="00AE7F87">
      <w:pPr>
        <w:tabs>
          <w:tab w:val="clear" w:pos="1134"/>
          <w:tab w:val="clear" w:pos="1701"/>
          <w:tab w:val="clear" w:pos="2268"/>
        </w:tabs>
        <w:spacing w:before="200" w:line="276" w:lineRule="auto"/>
        <w:jc w:val="both"/>
        <w:outlineLvl w:val="0"/>
        <w:rPr>
          <w:sz w:val="26"/>
          <w:szCs w:val="26"/>
        </w:rPr>
      </w:pPr>
      <w:r w:rsidRPr="00AE7F87">
        <w:rPr>
          <w:sz w:val="26"/>
          <w:szCs w:val="26"/>
        </w:rPr>
        <w:t>Working procedures</w:t>
      </w:r>
    </w:p>
    <w:p w14:paraId="7DEC38A4" w14:textId="1202F2C6" w:rsidR="00AE7F87" w:rsidRPr="00AE7F87" w:rsidRDefault="00AE7F87" w:rsidP="00AE7F87">
      <w:pPr>
        <w:numPr>
          <w:ilvl w:val="0"/>
          <w:numId w:val="2"/>
        </w:numPr>
        <w:tabs>
          <w:tab w:val="clear" w:pos="1134"/>
          <w:tab w:val="clear" w:pos="1701"/>
          <w:tab w:val="clear" w:pos="2268"/>
        </w:tabs>
        <w:spacing w:line="276" w:lineRule="auto"/>
        <w:ind w:left="0" w:firstLine="0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 xml:space="preserve">The work of ICG-Data </w:t>
      </w:r>
      <w:r w:rsidR="00F35A3B">
        <w:rPr>
          <w:rFonts w:eastAsia="Calibri" w:cs="Calibri"/>
          <w:szCs w:val="22"/>
        </w:rPr>
        <w:t>will</w:t>
      </w:r>
      <w:r w:rsidRPr="00AE7F87">
        <w:rPr>
          <w:rFonts w:eastAsia="Calibri" w:cs="Calibri"/>
          <w:szCs w:val="22"/>
        </w:rPr>
        <w:t xml:space="preserve"> be carried out in cooperation with CoG and all other appropriate OSPAR Committees.</w:t>
      </w:r>
    </w:p>
    <w:p w14:paraId="6A45DEE4" w14:textId="754FA401" w:rsidR="00AE7F87" w:rsidRPr="00AE7F87" w:rsidRDefault="00AE7F87" w:rsidP="00AE7F87">
      <w:pPr>
        <w:numPr>
          <w:ilvl w:val="0"/>
          <w:numId w:val="2"/>
        </w:numPr>
        <w:tabs>
          <w:tab w:val="clear" w:pos="1134"/>
          <w:tab w:val="clear" w:pos="1701"/>
          <w:tab w:val="clear" w:pos="2268"/>
        </w:tabs>
        <w:spacing w:line="276" w:lineRule="auto"/>
        <w:ind w:left="0" w:firstLine="0"/>
        <w:jc w:val="both"/>
        <w:rPr>
          <w:rFonts w:eastAsia="Calibri" w:cs="Calibri"/>
          <w:szCs w:val="22"/>
        </w:rPr>
      </w:pPr>
      <w:r w:rsidRPr="00AE7F87">
        <w:rPr>
          <w:rFonts w:eastAsia="Calibri" w:cs="Calibri"/>
          <w:szCs w:val="22"/>
        </w:rPr>
        <w:t>ICG-Data will work by correspondence</w:t>
      </w:r>
      <w:r w:rsidR="00F35A3B">
        <w:rPr>
          <w:rFonts w:eastAsia="Calibri" w:cs="Calibri"/>
          <w:szCs w:val="22"/>
        </w:rPr>
        <w:t>, utilising the SharePoint discussion board</w:t>
      </w:r>
      <w:r w:rsidRPr="00AE7F87">
        <w:rPr>
          <w:rFonts w:eastAsia="Calibri" w:cs="Calibri"/>
          <w:szCs w:val="22"/>
        </w:rPr>
        <w:t>.</w:t>
      </w:r>
    </w:p>
    <w:sectPr w:rsidR="00AE7F87" w:rsidRPr="00AE7F87">
      <w:footerReference w:type="even" r:id="rId11"/>
      <w:footerReference w:type="default" r:id="rId12"/>
      <w:pgSz w:w="11907" w:h="16840" w:code="9"/>
      <w:pgMar w:top="1134" w:right="1134" w:bottom="1134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967A" w14:textId="77777777" w:rsidR="00AD7C55" w:rsidRDefault="00AD7C55">
      <w:r>
        <w:separator/>
      </w:r>
    </w:p>
  </w:endnote>
  <w:endnote w:type="continuationSeparator" w:id="0">
    <w:p w14:paraId="454091CC" w14:textId="77777777" w:rsidR="00AD7C55" w:rsidRDefault="00AD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9" w14:textId="77777777" w:rsidR="00AD7C55" w:rsidRDefault="00AD7C5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2BDE402C" w14:textId="77777777" w:rsidR="00AD7C55" w:rsidRDefault="00AD7C5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3276"/>
      <w:gridCol w:w="3088"/>
      <w:gridCol w:w="3275"/>
    </w:tblGrid>
    <w:tr w:rsidR="001F2888" w:rsidRPr="005200B2" w14:paraId="00C6DF8A" w14:textId="77777777" w:rsidTr="001F1CA5">
      <w:trPr>
        <w:cantSplit/>
        <w:trHeight w:hRule="exact" w:val="284"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01E31C71" w14:textId="77777777" w:rsidR="001F2888" w:rsidRPr="00FC1B75" w:rsidRDefault="001F2888" w:rsidP="001F2888">
          <w:pPr>
            <w:pStyle w:val="Footer"/>
            <w:jc w:val="right"/>
            <w:rPr>
              <w:rFonts w:cs="Arial"/>
            </w:rPr>
          </w:pPr>
          <w:r w:rsidRPr="006D051B">
            <w:rPr>
              <w:rStyle w:val="PageNumber"/>
            </w:rPr>
            <w:fldChar w:fldCharType="begin"/>
          </w:r>
          <w:r w:rsidRPr="006D051B">
            <w:rPr>
              <w:rStyle w:val="PageNumber"/>
            </w:rPr>
            <w:instrText xml:space="preserve"> PAGE </w:instrText>
          </w:r>
          <w:r w:rsidRPr="006D051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6D051B">
            <w:rPr>
              <w:rStyle w:val="PageNumber"/>
            </w:rPr>
            <w:fldChar w:fldCharType="end"/>
          </w:r>
          <w:r w:rsidRPr="006D051B">
            <w:rPr>
              <w:rStyle w:val="PageNumber"/>
            </w:rPr>
            <w:t xml:space="preserve"> of </w:t>
          </w:r>
          <w:r w:rsidRPr="006D051B">
            <w:rPr>
              <w:rStyle w:val="PageNumber"/>
            </w:rPr>
            <w:fldChar w:fldCharType="begin"/>
          </w:r>
          <w:r w:rsidRPr="006D051B">
            <w:rPr>
              <w:rStyle w:val="PageNumber"/>
            </w:rPr>
            <w:instrText xml:space="preserve"> NUMPAGES </w:instrText>
          </w:r>
          <w:r w:rsidRPr="006D051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6D051B">
            <w:rPr>
              <w:rStyle w:val="PageNumber"/>
            </w:rPr>
            <w:fldChar w:fldCharType="end"/>
          </w:r>
        </w:p>
      </w:tc>
    </w:tr>
    <w:tr w:rsidR="001F2888" w:rsidRPr="005200B2" w14:paraId="128E744E" w14:textId="77777777" w:rsidTr="001F1CA5">
      <w:trPr>
        <w:cantSplit/>
        <w:trHeight w:hRule="exact" w:val="284"/>
      </w:trPr>
      <w:tc>
        <w:tcPr>
          <w:tcW w:w="1699" w:type="pct"/>
          <w:tcBorders>
            <w:top w:val="single" w:sz="4" w:space="0" w:color="auto"/>
          </w:tcBorders>
        </w:tcPr>
        <w:p w14:paraId="687A655C" w14:textId="77777777" w:rsidR="001F2888" w:rsidRPr="00FC1B75" w:rsidRDefault="001F2888" w:rsidP="001F2888">
          <w:pPr>
            <w:pStyle w:val="Footer"/>
            <w:rPr>
              <w:rFonts w:cs="Arial"/>
            </w:rPr>
          </w:pPr>
          <w:bookmarkStart w:id="1" w:name="_Hlk215006790"/>
          <w:r w:rsidRPr="00FC1B75">
            <w:rPr>
              <w:rFonts w:cs="Arial"/>
            </w:rPr>
            <w:t>OSPAR Commission</w:t>
          </w:r>
        </w:p>
      </w:tc>
      <w:tc>
        <w:tcPr>
          <w:tcW w:w="1602" w:type="pct"/>
          <w:tcBorders>
            <w:top w:val="single" w:sz="4" w:space="0" w:color="auto"/>
          </w:tcBorders>
        </w:tcPr>
        <w:p w14:paraId="3A8F5C0C" w14:textId="77777777" w:rsidR="001F2888" w:rsidRPr="00FC1B75" w:rsidRDefault="001F2888" w:rsidP="001F2888">
          <w:pPr>
            <w:tabs>
              <w:tab w:val="clear" w:pos="2268"/>
              <w:tab w:val="left" w:pos="272"/>
              <w:tab w:val="center" w:pos="2281"/>
              <w:tab w:val="left" w:pos="4096"/>
            </w:tabs>
            <w:spacing w:after="0"/>
            <w:ind w:left="-675"/>
            <w:jc w:val="center"/>
            <w:rPr>
              <w:sz w:val="20"/>
            </w:rPr>
          </w:pPr>
          <w:r w:rsidRPr="00FC1B75">
            <w:rPr>
              <w:sz w:val="20"/>
            </w:rPr>
            <w:tab/>
          </w:r>
          <w:r>
            <w:rPr>
              <w:sz w:val="20"/>
            </w:rPr>
            <w:t xml:space="preserve">Summary Record – CoG(2) 2025 </w:t>
          </w:r>
        </w:p>
      </w:tc>
      <w:tc>
        <w:tcPr>
          <w:tcW w:w="1699" w:type="pct"/>
          <w:tcBorders>
            <w:top w:val="single" w:sz="4" w:space="0" w:color="auto"/>
          </w:tcBorders>
        </w:tcPr>
        <w:p w14:paraId="28CB1918" w14:textId="4E76070C" w:rsidR="001F2888" w:rsidRPr="00FC1B75" w:rsidRDefault="001F2888" w:rsidP="001F2888">
          <w:pPr>
            <w:tabs>
              <w:tab w:val="left" w:pos="1292"/>
              <w:tab w:val="left" w:pos="1575"/>
            </w:tabs>
            <w:spacing w:after="0"/>
            <w:jc w:val="right"/>
            <w:rPr>
              <w:sz w:val="20"/>
            </w:rPr>
          </w:pPr>
          <w:r w:rsidRPr="00482A15">
            <w:rPr>
              <w:sz w:val="20"/>
            </w:rPr>
            <w:t>CoG(</w:t>
          </w:r>
          <w:r>
            <w:rPr>
              <w:sz w:val="20"/>
            </w:rPr>
            <w:t>2</w:t>
          </w:r>
          <w:r w:rsidRPr="00482A15">
            <w:rPr>
              <w:sz w:val="20"/>
            </w:rPr>
            <w:t>) 2</w:t>
          </w:r>
          <w:r>
            <w:rPr>
              <w:sz w:val="20"/>
            </w:rPr>
            <w:t>5</w:t>
          </w:r>
          <w:r w:rsidRPr="00482A15">
            <w:rPr>
              <w:sz w:val="20"/>
            </w:rPr>
            <w:t>/</w:t>
          </w:r>
          <w:r>
            <w:rPr>
              <w:sz w:val="20"/>
            </w:rPr>
            <w:t>09</w:t>
          </w:r>
          <w:r w:rsidRPr="00482A15">
            <w:rPr>
              <w:sz w:val="20"/>
            </w:rPr>
            <w:t>/</w:t>
          </w:r>
          <w:r>
            <w:rPr>
              <w:sz w:val="20"/>
            </w:rPr>
            <w:t>01</w:t>
          </w:r>
          <w:r w:rsidRPr="00482A15">
            <w:rPr>
              <w:sz w:val="20"/>
            </w:rPr>
            <w:t xml:space="preserve">, Annex </w:t>
          </w:r>
          <w:r w:rsidR="00E32799">
            <w:rPr>
              <w:sz w:val="20"/>
            </w:rPr>
            <w:t>7</w:t>
          </w:r>
        </w:p>
      </w:tc>
    </w:tr>
    <w:bookmarkEnd w:id="1"/>
  </w:tbl>
  <w:p w14:paraId="16D7F6CF" w14:textId="77777777" w:rsidR="00AD7C55" w:rsidRPr="00972F82" w:rsidRDefault="00AD7C55" w:rsidP="00972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6F4C" w14:textId="77777777" w:rsidR="00AD7C55" w:rsidRDefault="00AD7C55">
      <w:r>
        <w:separator/>
      </w:r>
    </w:p>
  </w:footnote>
  <w:footnote w:type="continuationSeparator" w:id="0">
    <w:p w14:paraId="4DCD12D8" w14:textId="77777777" w:rsidR="00AD7C55" w:rsidRDefault="00AD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DB6"/>
    <w:multiLevelType w:val="hybridMultilevel"/>
    <w:tmpl w:val="9AAEB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7D3B"/>
    <w:multiLevelType w:val="hybridMultilevel"/>
    <w:tmpl w:val="374A79EC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364E0F"/>
    <w:multiLevelType w:val="multilevel"/>
    <w:tmpl w:val="D6449D3A"/>
    <w:lvl w:ilvl="0">
      <w:start w:val="1"/>
      <w:numFmt w:val="decimal"/>
      <w:pStyle w:val="BodyText"/>
      <w:lvlText w:val="%1."/>
      <w:lvlJc w:val="left"/>
      <w:pPr>
        <w:tabs>
          <w:tab w:val="num" w:pos="567"/>
        </w:tabs>
        <w:ind w:left="567" w:hanging="113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num w:numId="1" w16cid:durableId="53897195">
    <w:abstractNumId w:val="2"/>
  </w:num>
  <w:num w:numId="2" w16cid:durableId="231358821">
    <w:abstractNumId w:val="0"/>
  </w:num>
  <w:num w:numId="3" w16cid:durableId="2705535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072"/>
    <w:rsid w:val="00001E4F"/>
    <w:rsid w:val="00001EA9"/>
    <w:rsid w:val="0000373D"/>
    <w:rsid w:val="0000466D"/>
    <w:rsid w:val="00007DFD"/>
    <w:rsid w:val="000140AB"/>
    <w:rsid w:val="000168DD"/>
    <w:rsid w:val="000177A3"/>
    <w:rsid w:val="00020444"/>
    <w:rsid w:val="000216A3"/>
    <w:rsid w:val="00022AA6"/>
    <w:rsid w:val="00025663"/>
    <w:rsid w:val="00025F0E"/>
    <w:rsid w:val="00025F39"/>
    <w:rsid w:val="00030EDC"/>
    <w:rsid w:val="00031107"/>
    <w:rsid w:val="00032174"/>
    <w:rsid w:val="000324E5"/>
    <w:rsid w:val="00032A70"/>
    <w:rsid w:val="000353BB"/>
    <w:rsid w:val="000373FC"/>
    <w:rsid w:val="0004041A"/>
    <w:rsid w:val="00042768"/>
    <w:rsid w:val="000429F5"/>
    <w:rsid w:val="000448BD"/>
    <w:rsid w:val="000448C7"/>
    <w:rsid w:val="00044C59"/>
    <w:rsid w:val="000463B4"/>
    <w:rsid w:val="00046CE3"/>
    <w:rsid w:val="000500C0"/>
    <w:rsid w:val="00051585"/>
    <w:rsid w:val="00051938"/>
    <w:rsid w:val="000519C4"/>
    <w:rsid w:val="00052DB3"/>
    <w:rsid w:val="00056E85"/>
    <w:rsid w:val="00057CD1"/>
    <w:rsid w:val="000636A8"/>
    <w:rsid w:val="00067EA4"/>
    <w:rsid w:val="0007215C"/>
    <w:rsid w:val="0007513D"/>
    <w:rsid w:val="00075E2C"/>
    <w:rsid w:val="000764E4"/>
    <w:rsid w:val="00077554"/>
    <w:rsid w:val="000854AE"/>
    <w:rsid w:val="00087A49"/>
    <w:rsid w:val="00093EAD"/>
    <w:rsid w:val="000979E7"/>
    <w:rsid w:val="000A0112"/>
    <w:rsid w:val="000A19B6"/>
    <w:rsid w:val="000A205F"/>
    <w:rsid w:val="000A2C91"/>
    <w:rsid w:val="000A3689"/>
    <w:rsid w:val="000A3CCB"/>
    <w:rsid w:val="000A419F"/>
    <w:rsid w:val="000A58FE"/>
    <w:rsid w:val="000A6D66"/>
    <w:rsid w:val="000B2B27"/>
    <w:rsid w:val="000B3742"/>
    <w:rsid w:val="000B4A12"/>
    <w:rsid w:val="000B5CF3"/>
    <w:rsid w:val="000B5E71"/>
    <w:rsid w:val="000B6E57"/>
    <w:rsid w:val="000C0128"/>
    <w:rsid w:val="000C131E"/>
    <w:rsid w:val="000C4D65"/>
    <w:rsid w:val="000C5068"/>
    <w:rsid w:val="000C6E05"/>
    <w:rsid w:val="000C7253"/>
    <w:rsid w:val="000D5E68"/>
    <w:rsid w:val="000E0CFD"/>
    <w:rsid w:val="000E1BA9"/>
    <w:rsid w:val="000E21D2"/>
    <w:rsid w:val="000F1EE2"/>
    <w:rsid w:val="000F2751"/>
    <w:rsid w:val="000F502C"/>
    <w:rsid w:val="000F763F"/>
    <w:rsid w:val="000F77A1"/>
    <w:rsid w:val="001003FA"/>
    <w:rsid w:val="00101885"/>
    <w:rsid w:val="00102318"/>
    <w:rsid w:val="00103B28"/>
    <w:rsid w:val="0010675C"/>
    <w:rsid w:val="00106CE9"/>
    <w:rsid w:val="001077C4"/>
    <w:rsid w:val="00110B02"/>
    <w:rsid w:val="00121F88"/>
    <w:rsid w:val="00125729"/>
    <w:rsid w:val="0012640B"/>
    <w:rsid w:val="00127B6D"/>
    <w:rsid w:val="0013165B"/>
    <w:rsid w:val="00131E8B"/>
    <w:rsid w:val="00135135"/>
    <w:rsid w:val="0013568B"/>
    <w:rsid w:val="00136061"/>
    <w:rsid w:val="00136676"/>
    <w:rsid w:val="0014099D"/>
    <w:rsid w:val="00141FFB"/>
    <w:rsid w:val="0014231A"/>
    <w:rsid w:val="00143624"/>
    <w:rsid w:val="0014365F"/>
    <w:rsid w:val="0014543E"/>
    <w:rsid w:val="001479A2"/>
    <w:rsid w:val="00151806"/>
    <w:rsid w:val="00151EFA"/>
    <w:rsid w:val="0015251A"/>
    <w:rsid w:val="0015420E"/>
    <w:rsid w:val="001547EC"/>
    <w:rsid w:val="00155783"/>
    <w:rsid w:val="00156966"/>
    <w:rsid w:val="00157127"/>
    <w:rsid w:val="001576C6"/>
    <w:rsid w:val="00161053"/>
    <w:rsid w:val="00162229"/>
    <w:rsid w:val="00167737"/>
    <w:rsid w:val="00171E23"/>
    <w:rsid w:val="0017418B"/>
    <w:rsid w:val="00176BDF"/>
    <w:rsid w:val="00185542"/>
    <w:rsid w:val="00193425"/>
    <w:rsid w:val="001945FB"/>
    <w:rsid w:val="0019791F"/>
    <w:rsid w:val="001A151F"/>
    <w:rsid w:val="001A1FC4"/>
    <w:rsid w:val="001A272F"/>
    <w:rsid w:val="001A78E0"/>
    <w:rsid w:val="001B4072"/>
    <w:rsid w:val="001B6906"/>
    <w:rsid w:val="001C0C38"/>
    <w:rsid w:val="001C0F61"/>
    <w:rsid w:val="001C541E"/>
    <w:rsid w:val="001D32F4"/>
    <w:rsid w:val="001D4303"/>
    <w:rsid w:val="001D5693"/>
    <w:rsid w:val="001D730D"/>
    <w:rsid w:val="001D79A6"/>
    <w:rsid w:val="001E02E4"/>
    <w:rsid w:val="001E0713"/>
    <w:rsid w:val="001E0F1D"/>
    <w:rsid w:val="001E3AE6"/>
    <w:rsid w:val="001E5017"/>
    <w:rsid w:val="001E65AD"/>
    <w:rsid w:val="001E6B3C"/>
    <w:rsid w:val="001F031B"/>
    <w:rsid w:val="001F0C3D"/>
    <w:rsid w:val="001F0C8D"/>
    <w:rsid w:val="001F1FEB"/>
    <w:rsid w:val="001F23CD"/>
    <w:rsid w:val="001F2888"/>
    <w:rsid w:val="001F39C8"/>
    <w:rsid w:val="001F3B9A"/>
    <w:rsid w:val="001F76D0"/>
    <w:rsid w:val="00203A10"/>
    <w:rsid w:val="00206B04"/>
    <w:rsid w:val="00211225"/>
    <w:rsid w:val="002113DE"/>
    <w:rsid w:val="00214269"/>
    <w:rsid w:val="0021690A"/>
    <w:rsid w:val="00220860"/>
    <w:rsid w:val="00220CEA"/>
    <w:rsid w:val="00223188"/>
    <w:rsid w:val="00224075"/>
    <w:rsid w:val="0022515C"/>
    <w:rsid w:val="00230A71"/>
    <w:rsid w:val="00232CE8"/>
    <w:rsid w:val="00233182"/>
    <w:rsid w:val="00235EFD"/>
    <w:rsid w:val="00240219"/>
    <w:rsid w:val="00241112"/>
    <w:rsid w:val="002417EB"/>
    <w:rsid w:val="00253CCC"/>
    <w:rsid w:val="00254245"/>
    <w:rsid w:val="0025689C"/>
    <w:rsid w:val="002602DA"/>
    <w:rsid w:val="00261F95"/>
    <w:rsid w:val="0026216D"/>
    <w:rsid w:val="00265DFD"/>
    <w:rsid w:val="00270083"/>
    <w:rsid w:val="0027108F"/>
    <w:rsid w:val="00273435"/>
    <w:rsid w:val="00280499"/>
    <w:rsid w:val="00282691"/>
    <w:rsid w:val="0028331A"/>
    <w:rsid w:val="00283FE8"/>
    <w:rsid w:val="00284C9E"/>
    <w:rsid w:val="0028698F"/>
    <w:rsid w:val="00286A25"/>
    <w:rsid w:val="00287E5F"/>
    <w:rsid w:val="00292BA7"/>
    <w:rsid w:val="00292BCA"/>
    <w:rsid w:val="0029422F"/>
    <w:rsid w:val="0029518F"/>
    <w:rsid w:val="002965E2"/>
    <w:rsid w:val="002A077D"/>
    <w:rsid w:val="002A089E"/>
    <w:rsid w:val="002A1755"/>
    <w:rsid w:val="002A1F6F"/>
    <w:rsid w:val="002A1F8E"/>
    <w:rsid w:val="002A212C"/>
    <w:rsid w:val="002A2D99"/>
    <w:rsid w:val="002A3A8C"/>
    <w:rsid w:val="002B464D"/>
    <w:rsid w:val="002B6422"/>
    <w:rsid w:val="002B7BC0"/>
    <w:rsid w:val="002C0014"/>
    <w:rsid w:val="002C0F76"/>
    <w:rsid w:val="002C1C6E"/>
    <w:rsid w:val="002C4217"/>
    <w:rsid w:val="002C7851"/>
    <w:rsid w:val="002D09A8"/>
    <w:rsid w:val="002D23D6"/>
    <w:rsid w:val="002D3863"/>
    <w:rsid w:val="002D5C0A"/>
    <w:rsid w:val="002E01D5"/>
    <w:rsid w:val="002E5385"/>
    <w:rsid w:val="002E5A71"/>
    <w:rsid w:val="002E74A7"/>
    <w:rsid w:val="002F0111"/>
    <w:rsid w:val="002F2A15"/>
    <w:rsid w:val="002F3CE7"/>
    <w:rsid w:val="002F3E56"/>
    <w:rsid w:val="002F4871"/>
    <w:rsid w:val="002F57C6"/>
    <w:rsid w:val="00300CEE"/>
    <w:rsid w:val="003047DD"/>
    <w:rsid w:val="003104B3"/>
    <w:rsid w:val="00310FE6"/>
    <w:rsid w:val="00314ACC"/>
    <w:rsid w:val="003162E2"/>
    <w:rsid w:val="00316C0B"/>
    <w:rsid w:val="0032261C"/>
    <w:rsid w:val="00330733"/>
    <w:rsid w:val="00332B68"/>
    <w:rsid w:val="0033308E"/>
    <w:rsid w:val="00342825"/>
    <w:rsid w:val="00343574"/>
    <w:rsid w:val="00345C6C"/>
    <w:rsid w:val="003477D3"/>
    <w:rsid w:val="00354908"/>
    <w:rsid w:val="00354B14"/>
    <w:rsid w:val="00357437"/>
    <w:rsid w:val="00357B4A"/>
    <w:rsid w:val="0036110F"/>
    <w:rsid w:val="0036212F"/>
    <w:rsid w:val="003622FA"/>
    <w:rsid w:val="00362872"/>
    <w:rsid w:val="00362FA8"/>
    <w:rsid w:val="00370AE0"/>
    <w:rsid w:val="003732CE"/>
    <w:rsid w:val="00375C6E"/>
    <w:rsid w:val="003767E1"/>
    <w:rsid w:val="00381CB5"/>
    <w:rsid w:val="00381E0E"/>
    <w:rsid w:val="00385159"/>
    <w:rsid w:val="00385515"/>
    <w:rsid w:val="003943AF"/>
    <w:rsid w:val="003960B2"/>
    <w:rsid w:val="00396400"/>
    <w:rsid w:val="00397E85"/>
    <w:rsid w:val="003A08FE"/>
    <w:rsid w:val="003A1E51"/>
    <w:rsid w:val="003A507E"/>
    <w:rsid w:val="003A5E43"/>
    <w:rsid w:val="003A7114"/>
    <w:rsid w:val="003B031F"/>
    <w:rsid w:val="003B21E3"/>
    <w:rsid w:val="003B2A5A"/>
    <w:rsid w:val="003B2C9A"/>
    <w:rsid w:val="003B45F1"/>
    <w:rsid w:val="003B4C60"/>
    <w:rsid w:val="003C0350"/>
    <w:rsid w:val="003C671A"/>
    <w:rsid w:val="003D00CA"/>
    <w:rsid w:val="003D1ED1"/>
    <w:rsid w:val="003D44E1"/>
    <w:rsid w:val="003D60DC"/>
    <w:rsid w:val="003D6510"/>
    <w:rsid w:val="003D6C4E"/>
    <w:rsid w:val="003E112C"/>
    <w:rsid w:val="003E55BE"/>
    <w:rsid w:val="003F0ADE"/>
    <w:rsid w:val="003F4377"/>
    <w:rsid w:val="00400000"/>
    <w:rsid w:val="0040011B"/>
    <w:rsid w:val="00400417"/>
    <w:rsid w:val="004038F4"/>
    <w:rsid w:val="00403EEC"/>
    <w:rsid w:val="00405132"/>
    <w:rsid w:val="00405595"/>
    <w:rsid w:val="004135BF"/>
    <w:rsid w:val="00415EF6"/>
    <w:rsid w:val="00415EFA"/>
    <w:rsid w:val="00416CD1"/>
    <w:rsid w:val="00422EC6"/>
    <w:rsid w:val="00424859"/>
    <w:rsid w:val="00430B34"/>
    <w:rsid w:val="00430BC7"/>
    <w:rsid w:val="0043268B"/>
    <w:rsid w:val="004347E6"/>
    <w:rsid w:val="0043678C"/>
    <w:rsid w:val="00441371"/>
    <w:rsid w:val="00442C0C"/>
    <w:rsid w:val="00443140"/>
    <w:rsid w:val="004441A9"/>
    <w:rsid w:val="00444415"/>
    <w:rsid w:val="00444E17"/>
    <w:rsid w:val="00445D11"/>
    <w:rsid w:val="004465C8"/>
    <w:rsid w:val="00447D1A"/>
    <w:rsid w:val="00451A66"/>
    <w:rsid w:val="00452718"/>
    <w:rsid w:val="004570A4"/>
    <w:rsid w:val="004609AA"/>
    <w:rsid w:val="0046153C"/>
    <w:rsid w:val="00461DA7"/>
    <w:rsid w:val="004666BD"/>
    <w:rsid w:val="004735E5"/>
    <w:rsid w:val="004767B5"/>
    <w:rsid w:val="0048289D"/>
    <w:rsid w:val="00483737"/>
    <w:rsid w:val="0048707C"/>
    <w:rsid w:val="00487185"/>
    <w:rsid w:val="00487E83"/>
    <w:rsid w:val="00491F06"/>
    <w:rsid w:val="00492A12"/>
    <w:rsid w:val="00493245"/>
    <w:rsid w:val="004975E4"/>
    <w:rsid w:val="004A26DE"/>
    <w:rsid w:val="004B12DF"/>
    <w:rsid w:val="004B679E"/>
    <w:rsid w:val="004B6F07"/>
    <w:rsid w:val="004C1AE5"/>
    <w:rsid w:val="004C2FDB"/>
    <w:rsid w:val="004C41B0"/>
    <w:rsid w:val="004C529E"/>
    <w:rsid w:val="004C52EF"/>
    <w:rsid w:val="004C540E"/>
    <w:rsid w:val="004C61CB"/>
    <w:rsid w:val="004D06BA"/>
    <w:rsid w:val="004D365D"/>
    <w:rsid w:val="004D48DA"/>
    <w:rsid w:val="004D6E6D"/>
    <w:rsid w:val="004E235B"/>
    <w:rsid w:val="004E2B27"/>
    <w:rsid w:val="004E3020"/>
    <w:rsid w:val="004E3F95"/>
    <w:rsid w:val="004E4EF7"/>
    <w:rsid w:val="004E632F"/>
    <w:rsid w:val="004F59AB"/>
    <w:rsid w:val="004F66E3"/>
    <w:rsid w:val="004F7A81"/>
    <w:rsid w:val="00500435"/>
    <w:rsid w:val="00501891"/>
    <w:rsid w:val="00502F7B"/>
    <w:rsid w:val="00503D65"/>
    <w:rsid w:val="00504742"/>
    <w:rsid w:val="0050710F"/>
    <w:rsid w:val="00514855"/>
    <w:rsid w:val="00514FEC"/>
    <w:rsid w:val="005155AB"/>
    <w:rsid w:val="0051762B"/>
    <w:rsid w:val="00520F98"/>
    <w:rsid w:val="00527132"/>
    <w:rsid w:val="005278E4"/>
    <w:rsid w:val="00530DEE"/>
    <w:rsid w:val="00535030"/>
    <w:rsid w:val="005352ED"/>
    <w:rsid w:val="00537C13"/>
    <w:rsid w:val="005405EC"/>
    <w:rsid w:val="00541820"/>
    <w:rsid w:val="00541CDF"/>
    <w:rsid w:val="005441B0"/>
    <w:rsid w:val="00545943"/>
    <w:rsid w:val="00547D5C"/>
    <w:rsid w:val="00550EA7"/>
    <w:rsid w:val="00556087"/>
    <w:rsid w:val="005571A7"/>
    <w:rsid w:val="005571CD"/>
    <w:rsid w:val="0055757E"/>
    <w:rsid w:val="00563635"/>
    <w:rsid w:val="00565B37"/>
    <w:rsid w:val="00566D4D"/>
    <w:rsid w:val="00566E1F"/>
    <w:rsid w:val="00571841"/>
    <w:rsid w:val="00571E71"/>
    <w:rsid w:val="00573258"/>
    <w:rsid w:val="00573B82"/>
    <w:rsid w:val="0057671E"/>
    <w:rsid w:val="00576AF8"/>
    <w:rsid w:val="005776AF"/>
    <w:rsid w:val="00580539"/>
    <w:rsid w:val="00584A1C"/>
    <w:rsid w:val="00587E8F"/>
    <w:rsid w:val="00591E33"/>
    <w:rsid w:val="00592ED9"/>
    <w:rsid w:val="00593023"/>
    <w:rsid w:val="00593F2E"/>
    <w:rsid w:val="00595C92"/>
    <w:rsid w:val="00596A2B"/>
    <w:rsid w:val="00596B86"/>
    <w:rsid w:val="005A276B"/>
    <w:rsid w:val="005A3990"/>
    <w:rsid w:val="005A6072"/>
    <w:rsid w:val="005A670E"/>
    <w:rsid w:val="005A76CC"/>
    <w:rsid w:val="005A7DFB"/>
    <w:rsid w:val="005A7F4D"/>
    <w:rsid w:val="005B0FEB"/>
    <w:rsid w:val="005B447C"/>
    <w:rsid w:val="005B4CDF"/>
    <w:rsid w:val="005B4F15"/>
    <w:rsid w:val="005B59CB"/>
    <w:rsid w:val="005B69BA"/>
    <w:rsid w:val="005C1113"/>
    <w:rsid w:val="005C409F"/>
    <w:rsid w:val="005C56C9"/>
    <w:rsid w:val="005D0B63"/>
    <w:rsid w:val="005D1D46"/>
    <w:rsid w:val="005D410C"/>
    <w:rsid w:val="005D4EDC"/>
    <w:rsid w:val="005D535F"/>
    <w:rsid w:val="005D7C78"/>
    <w:rsid w:val="005E02EC"/>
    <w:rsid w:val="005E4E4A"/>
    <w:rsid w:val="005E6A88"/>
    <w:rsid w:val="005E7218"/>
    <w:rsid w:val="005F0250"/>
    <w:rsid w:val="005F0A39"/>
    <w:rsid w:val="005F0EC5"/>
    <w:rsid w:val="005F2BF3"/>
    <w:rsid w:val="005F3211"/>
    <w:rsid w:val="005F388C"/>
    <w:rsid w:val="005F5C85"/>
    <w:rsid w:val="00600B4B"/>
    <w:rsid w:val="006017D7"/>
    <w:rsid w:val="00601B05"/>
    <w:rsid w:val="00603E30"/>
    <w:rsid w:val="006066F1"/>
    <w:rsid w:val="00611737"/>
    <w:rsid w:val="00615201"/>
    <w:rsid w:val="0061527A"/>
    <w:rsid w:val="00616117"/>
    <w:rsid w:val="00617D81"/>
    <w:rsid w:val="00621DA4"/>
    <w:rsid w:val="006232CD"/>
    <w:rsid w:val="00624FFE"/>
    <w:rsid w:val="00625523"/>
    <w:rsid w:val="00631FE6"/>
    <w:rsid w:val="00632B11"/>
    <w:rsid w:val="00633391"/>
    <w:rsid w:val="00642220"/>
    <w:rsid w:val="0064345C"/>
    <w:rsid w:val="00644FAC"/>
    <w:rsid w:val="006465DB"/>
    <w:rsid w:val="00647AFC"/>
    <w:rsid w:val="00650E76"/>
    <w:rsid w:val="00653391"/>
    <w:rsid w:val="00654B0E"/>
    <w:rsid w:val="006556DF"/>
    <w:rsid w:val="00661681"/>
    <w:rsid w:val="00664870"/>
    <w:rsid w:val="00664947"/>
    <w:rsid w:val="00666FF0"/>
    <w:rsid w:val="00667578"/>
    <w:rsid w:val="0067242E"/>
    <w:rsid w:val="00674142"/>
    <w:rsid w:val="0067597D"/>
    <w:rsid w:val="006779A6"/>
    <w:rsid w:val="00677A21"/>
    <w:rsid w:val="00691776"/>
    <w:rsid w:val="006928DB"/>
    <w:rsid w:val="00695027"/>
    <w:rsid w:val="006A6773"/>
    <w:rsid w:val="006B035C"/>
    <w:rsid w:val="006B4309"/>
    <w:rsid w:val="006B5BBD"/>
    <w:rsid w:val="006B7B29"/>
    <w:rsid w:val="006B7B96"/>
    <w:rsid w:val="006C5C1B"/>
    <w:rsid w:val="006C5FCC"/>
    <w:rsid w:val="006C706A"/>
    <w:rsid w:val="006C7F40"/>
    <w:rsid w:val="006D0A7F"/>
    <w:rsid w:val="006D11BA"/>
    <w:rsid w:val="006D2517"/>
    <w:rsid w:val="006E07E8"/>
    <w:rsid w:val="006E220F"/>
    <w:rsid w:val="006E3A72"/>
    <w:rsid w:val="006F13DD"/>
    <w:rsid w:val="006F3164"/>
    <w:rsid w:val="006F48CA"/>
    <w:rsid w:val="006F50B3"/>
    <w:rsid w:val="006F6AB5"/>
    <w:rsid w:val="006F737E"/>
    <w:rsid w:val="00700963"/>
    <w:rsid w:val="00700A40"/>
    <w:rsid w:val="007023CD"/>
    <w:rsid w:val="00703FA2"/>
    <w:rsid w:val="00707978"/>
    <w:rsid w:val="0071001F"/>
    <w:rsid w:val="007104E2"/>
    <w:rsid w:val="00711244"/>
    <w:rsid w:val="00712094"/>
    <w:rsid w:val="00712411"/>
    <w:rsid w:val="00714E68"/>
    <w:rsid w:val="00717365"/>
    <w:rsid w:val="007211DD"/>
    <w:rsid w:val="00721B64"/>
    <w:rsid w:val="00723118"/>
    <w:rsid w:val="0072520C"/>
    <w:rsid w:val="007305E6"/>
    <w:rsid w:val="00734B73"/>
    <w:rsid w:val="00735B0C"/>
    <w:rsid w:val="0074233B"/>
    <w:rsid w:val="00742E58"/>
    <w:rsid w:val="00745D0D"/>
    <w:rsid w:val="00746AA8"/>
    <w:rsid w:val="00747F67"/>
    <w:rsid w:val="00750580"/>
    <w:rsid w:val="007541E0"/>
    <w:rsid w:val="00754FF4"/>
    <w:rsid w:val="0076140F"/>
    <w:rsid w:val="00763662"/>
    <w:rsid w:val="0076411C"/>
    <w:rsid w:val="007677E0"/>
    <w:rsid w:val="00783B63"/>
    <w:rsid w:val="007845B7"/>
    <w:rsid w:val="007858A0"/>
    <w:rsid w:val="00785B91"/>
    <w:rsid w:val="00790F96"/>
    <w:rsid w:val="00791F90"/>
    <w:rsid w:val="007925E6"/>
    <w:rsid w:val="00792740"/>
    <w:rsid w:val="00793494"/>
    <w:rsid w:val="0079355C"/>
    <w:rsid w:val="00793DA9"/>
    <w:rsid w:val="007A049E"/>
    <w:rsid w:val="007A06C6"/>
    <w:rsid w:val="007A16A8"/>
    <w:rsid w:val="007A232E"/>
    <w:rsid w:val="007A2768"/>
    <w:rsid w:val="007A4FA7"/>
    <w:rsid w:val="007A6D71"/>
    <w:rsid w:val="007B355A"/>
    <w:rsid w:val="007B3B14"/>
    <w:rsid w:val="007B79D3"/>
    <w:rsid w:val="007C0442"/>
    <w:rsid w:val="007C112B"/>
    <w:rsid w:val="007C1506"/>
    <w:rsid w:val="007C1FC7"/>
    <w:rsid w:val="007C738B"/>
    <w:rsid w:val="007D18AF"/>
    <w:rsid w:val="007D3DE3"/>
    <w:rsid w:val="007D502A"/>
    <w:rsid w:val="007D5E1F"/>
    <w:rsid w:val="007D6545"/>
    <w:rsid w:val="007D68AF"/>
    <w:rsid w:val="007D6918"/>
    <w:rsid w:val="007D7BE0"/>
    <w:rsid w:val="007E0A2A"/>
    <w:rsid w:val="007E2DEA"/>
    <w:rsid w:val="007E785D"/>
    <w:rsid w:val="007F1B0F"/>
    <w:rsid w:val="007F2825"/>
    <w:rsid w:val="007F4C93"/>
    <w:rsid w:val="007F67F7"/>
    <w:rsid w:val="007F7BBF"/>
    <w:rsid w:val="00800E23"/>
    <w:rsid w:val="00801251"/>
    <w:rsid w:val="00805F44"/>
    <w:rsid w:val="008072FD"/>
    <w:rsid w:val="008074D1"/>
    <w:rsid w:val="008107CD"/>
    <w:rsid w:val="0081095E"/>
    <w:rsid w:val="00814228"/>
    <w:rsid w:val="0081490F"/>
    <w:rsid w:val="00815249"/>
    <w:rsid w:val="00815D96"/>
    <w:rsid w:val="00817A60"/>
    <w:rsid w:val="00821DDD"/>
    <w:rsid w:val="008246CF"/>
    <w:rsid w:val="00836A97"/>
    <w:rsid w:val="00840B0C"/>
    <w:rsid w:val="00841D68"/>
    <w:rsid w:val="008420BA"/>
    <w:rsid w:val="00845751"/>
    <w:rsid w:val="00847862"/>
    <w:rsid w:val="00847F2F"/>
    <w:rsid w:val="0085361D"/>
    <w:rsid w:val="00861F7D"/>
    <w:rsid w:val="00863A7F"/>
    <w:rsid w:val="00863EE8"/>
    <w:rsid w:val="008643B7"/>
    <w:rsid w:val="008655CB"/>
    <w:rsid w:val="00865AE0"/>
    <w:rsid w:val="008664C9"/>
    <w:rsid w:val="00870D8F"/>
    <w:rsid w:val="00873707"/>
    <w:rsid w:val="008747AD"/>
    <w:rsid w:val="00874A06"/>
    <w:rsid w:val="0089116B"/>
    <w:rsid w:val="00892E7F"/>
    <w:rsid w:val="008A0AB8"/>
    <w:rsid w:val="008A1B6F"/>
    <w:rsid w:val="008A1DCF"/>
    <w:rsid w:val="008A1F7F"/>
    <w:rsid w:val="008A66F1"/>
    <w:rsid w:val="008B7169"/>
    <w:rsid w:val="008C2FA6"/>
    <w:rsid w:val="008C31F6"/>
    <w:rsid w:val="008C4BF2"/>
    <w:rsid w:val="008C4E26"/>
    <w:rsid w:val="008D0401"/>
    <w:rsid w:val="008D09A9"/>
    <w:rsid w:val="008D283A"/>
    <w:rsid w:val="008D2E36"/>
    <w:rsid w:val="008D2F4E"/>
    <w:rsid w:val="008D323F"/>
    <w:rsid w:val="008D354C"/>
    <w:rsid w:val="008D67F5"/>
    <w:rsid w:val="008D6FD9"/>
    <w:rsid w:val="008E02C4"/>
    <w:rsid w:val="008E4685"/>
    <w:rsid w:val="008E5708"/>
    <w:rsid w:val="008E735C"/>
    <w:rsid w:val="008F1503"/>
    <w:rsid w:val="008F1F9E"/>
    <w:rsid w:val="008F4311"/>
    <w:rsid w:val="009011C0"/>
    <w:rsid w:val="0090163F"/>
    <w:rsid w:val="00902283"/>
    <w:rsid w:val="0090288E"/>
    <w:rsid w:val="00903755"/>
    <w:rsid w:val="0090513C"/>
    <w:rsid w:val="009056FB"/>
    <w:rsid w:val="00905B10"/>
    <w:rsid w:val="0090691D"/>
    <w:rsid w:val="00912AB1"/>
    <w:rsid w:val="00912DB7"/>
    <w:rsid w:val="00916BBB"/>
    <w:rsid w:val="00917620"/>
    <w:rsid w:val="009205AD"/>
    <w:rsid w:val="00922A8D"/>
    <w:rsid w:val="0092664D"/>
    <w:rsid w:val="00932E67"/>
    <w:rsid w:val="00935875"/>
    <w:rsid w:val="00935D43"/>
    <w:rsid w:val="00943922"/>
    <w:rsid w:val="00943BE4"/>
    <w:rsid w:val="0094678B"/>
    <w:rsid w:val="00951BCE"/>
    <w:rsid w:val="009545B6"/>
    <w:rsid w:val="00954BDC"/>
    <w:rsid w:val="00963E6B"/>
    <w:rsid w:val="00963EA2"/>
    <w:rsid w:val="00966DDE"/>
    <w:rsid w:val="00971CC9"/>
    <w:rsid w:val="00972F82"/>
    <w:rsid w:val="00973B0D"/>
    <w:rsid w:val="0097739B"/>
    <w:rsid w:val="00986B00"/>
    <w:rsid w:val="00986B15"/>
    <w:rsid w:val="009906A2"/>
    <w:rsid w:val="00990950"/>
    <w:rsid w:val="0099198C"/>
    <w:rsid w:val="00992F6C"/>
    <w:rsid w:val="00994A6F"/>
    <w:rsid w:val="00994E4D"/>
    <w:rsid w:val="009978E2"/>
    <w:rsid w:val="009A0F95"/>
    <w:rsid w:val="009A1177"/>
    <w:rsid w:val="009A19D4"/>
    <w:rsid w:val="009A34DF"/>
    <w:rsid w:val="009A3967"/>
    <w:rsid w:val="009A59E1"/>
    <w:rsid w:val="009A5BB5"/>
    <w:rsid w:val="009B0853"/>
    <w:rsid w:val="009B4B7A"/>
    <w:rsid w:val="009C3261"/>
    <w:rsid w:val="009C5F26"/>
    <w:rsid w:val="009D11E0"/>
    <w:rsid w:val="009D3759"/>
    <w:rsid w:val="009D3C78"/>
    <w:rsid w:val="009D78CC"/>
    <w:rsid w:val="009E23BB"/>
    <w:rsid w:val="009E3D4F"/>
    <w:rsid w:val="009E3DD6"/>
    <w:rsid w:val="009E48D9"/>
    <w:rsid w:val="009E5845"/>
    <w:rsid w:val="009E6F79"/>
    <w:rsid w:val="009E7551"/>
    <w:rsid w:val="009F1A07"/>
    <w:rsid w:val="009F4FD5"/>
    <w:rsid w:val="009F5440"/>
    <w:rsid w:val="009F7A50"/>
    <w:rsid w:val="00A00A24"/>
    <w:rsid w:val="00A00FC0"/>
    <w:rsid w:val="00A01CDA"/>
    <w:rsid w:val="00A025EE"/>
    <w:rsid w:val="00A10A0C"/>
    <w:rsid w:val="00A14D8C"/>
    <w:rsid w:val="00A158B4"/>
    <w:rsid w:val="00A17093"/>
    <w:rsid w:val="00A240BC"/>
    <w:rsid w:val="00A254DC"/>
    <w:rsid w:val="00A27A76"/>
    <w:rsid w:val="00A31402"/>
    <w:rsid w:val="00A32F85"/>
    <w:rsid w:val="00A348C5"/>
    <w:rsid w:val="00A34933"/>
    <w:rsid w:val="00A34C61"/>
    <w:rsid w:val="00A4043C"/>
    <w:rsid w:val="00A4514B"/>
    <w:rsid w:val="00A4588A"/>
    <w:rsid w:val="00A47A87"/>
    <w:rsid w:val="00A54B65"/>
    <w:rsid w:val="00A557E0"/>
    <w:rsid w:val="00A625B5"/>
    <w:rsid w:val="00A6437C"/>
    <w:rsid w:val="00A668D5"/>
    <w:rsid w:val="00A678B4"/>
    <w:rsid w:val="00A70BDB"/>
    <w:rsid w:val="00A715CF"/>
    <w:rsid w:val="00A7210E"/>
    <w:rsid w:val="00A73518"/>
    <w:rsid w:val="00A80448"/>
    <w:rsid w:val="00A83C76"/>
    <w:rsid w:val="00A85AE3"/>
    <w:rsid w:val="00A935B9"/>
    <w:rsid w:val="00A94265"/>
    <w:rsid w:val="00A9534C"/>
    <w:rsid w:val="00A955CF"/>
    <w:rsid w:val="00A96B0A"/>
    <w:rsid w:val="00A97961"/>
    <w:rsid w:val="00AA6DA8"/>
    <w:rsid w:val="00AA7CEF"/>
    <w:rsid w:val="00AB266F"/>
    <w:rsid w:val="00AC0A0A"/>
    <w:rsid w:val="00AC183D"/>
    <w:rsid w:val="00AC1871"/>
    <w:rsid w:val="00AC1EE7"/>
    <w:rsid w:val="00AC3386"/>
    <w:rsid w:val="00AC5A4F"/>
    <w:rsid w:val="00AC6E60"/>
    <w:rsid w:val="00AD0C17"/>
    <w:rsid w:val="00AD19E4"/>
    <w:rsid w:val="00AD3F78"/>
    <w:rsid w:val="00AD58CB"/>
    <w:rsid w:val="00AD5E3C"/>
    <w:rsid w:val="00AD5F58"/>
    <w:rsid w:val="00AD7C55"/>
    <w:rsid w:val="00AE0513"/>
    <w:rsid w:val="00AE150B"/>
    <w:rsid w:val="00AE1AD4"/>
    <w:rsid w:val="00AE3A66"/>
    <w:rsid w:val="00AE4B54"/>
    <w:rsid w:val="00AE4CF2"/>
    <w:rsid w:val="00AE514D"/>
    <w:rsid w:val="00AE7F87"/>
    <w:rsid w:val="00AF1EE7"/>
    <w:rsid w:val="00AF440B"/>
    <w:rsid w:val="00AF5094"/>
    <w:rsid w:val="00AF54B5"/>
    <w:rsid w:val="00AF70A2"/>
    <w:rsid w:val="00AF735F"/>
    <w:rsid w:val="00B01AC5"/>
    <w:rsid w:val="00B01C6E"/>
    <w:rsid w:val="00B04073"/>
    <w:rsid w:val="00B12DD5"/>
    <w:rsid w:val="00B13601"/>
    <w:rsid w:val="00B16047"/>
    <w:rsid w:val="00B17B4E"/>
    <w:rsid w:val="00B17C3F"/>
    <w:rsid w:val="00B20375"/>
    <w:rsid w:val="00B203F8"/>
    <w:rsid w:val="00B23725"/>
    <w:rsid w:val="00B30594"/>
    <w:rsid w:val="00B307D2"/>
    <w:rsid w:val="00B313FB"/>
    <w:rsid w:val="00B31E98"/>
    <w:rsid w:val="00B32F96"/>
    <w:rsid w:val="00B33F20"/>
    <w:rsid w:val="00B35606"/>
    <w:rsid w:val="00B37984"/>
    <w:rsid w:val="00B4079B"/>
    <w:rsid w:val="00B42EE8"/>
    <w:rsid w:val="00B503AE"/>
    <w:rsid w:val="00B519F4"/>
    <w:rsid w:val="00B544FC"/>
    <w:rsid w:val="00B549AF"/>
    <w:rsid w:val="00B57017"/>
    <w:rsid w:val="00B61812"/>
    <w:rsid w:val="00B62916"/>
    <w:rsid w:val="00B6358C"/>
    <w:rsid w:val="00B72DDA"/>
    <w:rsid w:val="00B7410B"/>
    <w:rsid w:val="00B759D3"/>
    <w:rsid w:val="00B80BB2"/>
    <w:rsid w:val="00B847F4"/>
    <w:rsid w:val="00B854BC"/>
    <w:rsid w:val="00B855CE"/>
    <w:rsid w:val="00B862E1"/>
    <w:rsid w:val="00B870D7"/>
    <w:rsid w:val="00B8753D"/>
    <w:rsid w:val="00B934D0"/>
    <w:rsid w:val="00B94401"/>
    <w:rsid w:val="00B957CB"/>
    <w:rsid w:val="00BA03AA"/>
    <w:rsid w:val="00BA0998"/>
    <w:rsid w:val="00BA0BC5"/>
    <w:rsid w:val="00BA274A"/>
    <w:rsid w:val="00BA5171"/>
    <w:rsid w:val="00BA5AAB"/>
    <w:rsid w:val="00BA62D6"/>
    <w:rsid w:val="00BA7298"/>
    <w:rsid w:val="00BB003B"/>
    <w:rsid w:val="00BB1F7B"/>
    <w:rsid w:val="00BB2D52"/>
    <w:rsid w:val="00BB5872"/>
    <w:rsid w:val="00BC007A"/>
    <w:rsid w:val="00BC4236"/>
    <w:rsid w:val="00BC52F8"/>
    <w:rsid w:val="00BC5996"/>
    <w:rsid w:val="00BD5C96"/>
    <w:rsid w:val="00BD602D"/>
    <w:rsid w:val="00BD75E7"/>
    <w:rsid w:val="00BD7D38"/>
    <w:rsid w:val="00BE13D8"/>
    <w:rsid w:val="00BF1E52"/>
    <w:rsid w:val="00BF1FB7"/>
    <w:rsid w:val="00BF36C4"/>
    <w:rsid w:val="00BF36EA"/>
    <w:rsid w:val="00BF5126"/>
    <w:rsid w:val="00BF68F9"/>
    <w:rsid w:val="00C01915"/>
    <w:rsid w:val="00C01DE3"/>
    <w:rsid w:val="00C07EEA"/>
    <w:rsid w:val="00C07F88"/>
    <w:rsid w:val="00C10F11"/>
    <w:rsid w:val="00C127C2"/>
    <w:rsid w:val="00C128CD"/>
    <w:rsid w:val="00C13D2C"/>
    <w:rsid w:val="00C15A04"/>
    <w:rsid w:val="00C166A8"/>
    <w:rsid w:val="00C17457"/>
    <w:rsid w:val="00C1778C"/>
    <w:rsid w:val="00C21112"/>
    <w:rsid w:val="00C21ACE"/>
    <w:rsid w:val="00C2289F"/>
    <w:rsid w:val="00C22FDE"/>
    <w:rsid w:val="00C247A9"/>
    <w:rsid w:val="00C25E68"/>
    <w:rsid w:val="00C26C4D"/>
    <w:rsid w:val="00C3206B"/>
    <w:rsid w:val="00C404EE"/>
    <w:rsid w:val="00C414DC"/>
    <w:rsid w:val="00C41872"/>
    <w:rsid w:val="00C436A6"/>
    <w:rsid w:val="00C43BCC"/>
    <w:rsid w:val="00C44427"/>
    <w:rsid w:val="00C463DD"/>
    <w:rsid w:val="00C46456"/>
    <w:rsid w:val="00C47842"/>
    <w:rsid w:val="00C55A86"/>
    <w:rsid w:val="00C576FC"/>
    <w:rsid w:val="00C616C5"/>
    <w:rsid w:val="00C61F58"/>
    <w:rsid w:val="00C64A65"/>
    <w:rsid w:val="00C64AA2"/>
    <w:rsid w:val="00C67F4A"/>
    <w:rsid w:val="00C732B3"/>
    <w:rsid w:val="00C8049A"/>
    <w:rsid w:val="00C8049B"/>
    <w:rsid w:val="00C8050C"/>
    <w:rsid w:val="00C82226"/>
    <w:rsid w:val="00C8476F"/>
    <w:rsid w:val="00C848D1"/>
    <w:rsid w:val="00C84B45"/>
    <w:rsid w:val="00C85607"/>
    <w:rsid w:val="00C903DC"/>
    <w:rsid w:val="00C91B9E"/>
    <w:rsid w:val="00C92C35"/>
    <w:rsid w:val="00C93A98"/>
    <w:rsid w:val="00C94AD3"/>
    <w:rsid w:val="00C94B35"/>
    <w:rsid w:val="00C95AF9"/>
    <w:rsid w:val="00C96FF9"/>
    <w:rsid w:val="00C97156"/>
    <w:rsid w:val="00CA3617"/>
    <w:rsid w:val="00CA4C65"/>
    <w:rsid w:val="00CB19AD"/>
    <w:rsid w:val="00CB66B0"/>
    <w:rsid w:val="00CB7950"/>
    <w:rsid w:val="00CC14A6"/>
    <w:rsid w:val="00CC16C5"/>
    <w:rsid w:val="00CC19E9"/>
    <w:rsid w:val="00CC1CAE"/>
    <w:rsid w:val="00CC55CD"/>
    <w:rsid w:val="00CC7A56"/>
    <w:rsid w:val="00CD3DF3"/>
    <w:rsid w:val="00CD477E"/>
    <w:rsid w:val="00CD5DE3"/>
    <w:rsid w:val="00CD5FAC"/>
    <w:rsid w:val="00CD68B4"/>
    <w:rsid w:val="00CD6AA6"/>
    <w:rsid w:val="00CE34A9"/>
    <w:rsid w:val="00CE477F"/>
    <w:rsid w:val="00CE54C4"/>
    <w:rsid w:val="00CE6621"/>
    <w:rsid w:val="00CE7AD0"/>
    <w:rsid w:val="00CF15D9"/>
    <w:rsid w:val="00CF18CA"/>
    <w:rsid w:val="00CF1B8A"/>
    <w:rsid w:val="00D01A1C"/>
    <w:rsid w:val="00D02A92"/>
    <w:rsid w:val="00D03FDF"/>
    <w:rsid w:val="00D05369"/>
    <w:rsid w:val="00D06169"/>
    <w:rsid w:val="00D06DCD"/>
    <w:rsid w:val="00D06DD6"/>
    <w:rsid w:val="00D07DF1"/>
    <w:rsid w:val="00D17CA5"/>
    <w:rsid w:val="00D2629F"/>
    <w:rsid w:val="00D310D7"/>
    <w:rsid w:val="00D325B4"/>
    <w:rsid w:val="00D33431"/>
    <w:rsid w:val="00D33636"/>
    <w:rsid w:val="00D336B6"/>
    <w:rsid w:val="00D37069"/>
    <w:rsid w:val="00D37311"/>
    <w:rsid w:val="00D4087F"/>
    <w:rsid w:val="00D41264"/>
    <w:rsid w:val="00D41E27"/>
    <w:rsid w:val="00D46359"/>
    <w:rsid w:val="00D529A8"/>
    <w:rsid w:val="00D53203"/>
    <w:rsid w:val="00D55912"/>
    <w:rsid w:val="00D55B64"/>
    <w:rsid w:val="00D56C86"/>
    <w:rsid w:val="00D60548"/>
    <w:rsid w:val="00D622AF"/>
    <w:rsid w:val="00D64EFF"/>
    <w:rsid w:val="00D66761"/>
    <w:rsid w:val="00D66E85"/>
    <w:rsid w:val="00D70BC9"/>
    <w:rsid w:val="00D70BE9"/>
    <w:rsid w:val="00D7112B"/>
    <w:rsid w:val="00D71E3D"/>
    <w:rsid w:val="00D73D6E"/>
    <w:rsid w:val="00D75AA3"/>
    <w:rsid w:val="00D77CAF"/>
    <w:rsid w:val="00D77D71"/>
    <w:rsid w:val="00D80313"/>
    <w:rsid w:val="00D80624"/>
    <w:rsid w:val="00D8283C"/>
    <w:rsid w:val="00D8601B"/>
    <w:rsid w:val="00D904CC"/>
    <w:rsid w:val="00D907B7"/>
    <w:rsid w:val="00D90E01"/>
    <w:rsid w:val="00D920D1"/>
    <w:rsid w:val="00D93089"/>
    <w:rsid w:val="00D95E6B"/>
    <w:rsid w:val="00D96B1E"/>
    <w:rsid w:val="00D97DCC"/>
    <w:rsid w:val="00DA0D87"/>
    <w:rsid w:val="00DA29E1"/>
    <w:rsid w:val="00DA3C88"/>
    <w:rsid w:val="00DA45AD"/>
    <w:rsid w:val="00DA539A"/>
    <w:rsid w:val="00DA652F"/>
    <w:rsid w:val="00DA6BCC"/>
    <w:rsid w:val="00DA7905"/>
    <w:rsid w:val="00DB228C"/>
    <w:rsid w:val="00DB51E2"/>
    <w:rsid w:val="00DB770E"/>
    <w:rsid w:val="00DC1DD3"/>
    <w:rsid w:val="00DC3A0B"/>
    <w:rsid w:val="00DC6E55"/>
    <w:rsid w:val="00DD1603"/>
    <w:rsid w:val="00DD45EE"/>
    <w:rsid w:val="00DD5CE7"/>
    <w:rsid w:val="00DD6E0C"/>
    <w:rsid w:val="00DE5DBC"/>
    <w:rsid w:val="00DE69D8"/>
    <w:rsid w:val="00DF1BC9"/>
    <w:rsid w:val="00DF4E98"/>
    <w:rsid w:val="00DF5FFC"/>
    <w:rsid w:val="00E00103"/>
    <w:rsid w:val="00E00567"/>
    <w:rsid w:val="00E00D35"/>
    <w:rsid w:val="00E0560E"/>
    <w:rsid w:val="00E1245E"/>
    <w:rsid w:val="00E13AFD"/>
    <w:rsid w:val="00E1567E"/>
    <w:rsid w:val="00E175C2"/>
    <w:rsid w:val="00E22124"/>
    <w:rsid w:val="00E2399B"/>
    <w:rsid w:val="00E2518F"/>
    <w:rsid w:val="00E260A8"/>
    <w:rsid w:val="00E2763C"/>
    <w:rsid w:val="00E320C0"/>
    <w:rsid w:val="00E323C1"/>
    <w:rsid w:val="00E32799"/>
    <w:rsid w:val="00E402B0"/>
    <w:rsid w:val="00E4121D"/>
    <w:rsid w:val="00E43019"/>
    <w:rsid w:val="00E45D04"/>
    <w:rsid w:val="00E50A78"/>
    <w:rsid w:val="00E60EDA"/>
    <w:rsid w:val="00E61D08"/>
    <w:rsid w:val="00E61E41"/>
    <w:rsid w:val="00E673B3"/>
    <w:rsid w:val="00E70058"/>
    <w:rsid w:val="00E70C9F"/>
    <w:rsid w:val="00E70D2E"/>
    <w:rsid w:val="00E7173F"/>
    <w:rsid w:val="00E71BEF"/>
    <w:rsid w:val="00E71C56"/>
    <w:rsid w:val="00E72F55"/>
    <w:rsid w:val="00E737EB"/>
    <w:rsid w:val="00E761DD"/>
    <w:rsid w:val="00E816AA"/>
    <w:rsid w:val="00E82761"/>
    <w:rsid w:val="00E85361"/>
    <w:rsid w:val="00E90A37"/>
    <w:rsid w:val="00E956F3"/>
    <w:rsid w:val="00E967D2"/>
    <w:rsid w:val="00E96D40"/>
    <w:rsid w:val="00EA08D7"/>
    <w:rsid w:val="00EA189E"/>
    <w:rsid w:val="00EA2B01"/>
    <w:rsid w:val="00EA472A"/>
    <w:rsid w:val="00EA711D"/>
    <w:rsid w:val="00EB1C54"/>
    <w:rsid w:val="00EB70D6"/>
    <w:rsid w:val="00EB786D"/>
    <w:rsid w:val="00EC572B"/>
    <w:rsid w:val="00EC62E6"/>
    <w:rsid w:val="00EC6E4E"/>
    <w:rsid w:val="00ED1617"/>
    <w:rsid w:val="00ED2563"/>
    <w:rsid w:val="00ED2C3C"/>
    <w:rsid w:val="00ED36D2"/>
    <w:rsid w:val="00EE0E02"/>
    <w:rsid w:val="00EE2F41"/>
    <w:rsid w:val="00EE4470"/>
    <w:rsid w:val="00EE5BF8"/>
    <w:rsid w:val="00EE6A73"/>
    <w:rsid w:val="00EF0BDE"/>
    <w:rsid w:val="00EF16BA"/>
    <w:rsid w:val="00EF1D2A"/>
    <w:rsid w:val="00EF2A36"/>
    <w:rsid w:val="00EF55CA"/>
    <w:rsid w:val="00EF73AE"/>
    <w:rsid w:val="00F01D31"/>
    <w:rsid w:val="00F0328D"/>
    <w:rsid w:val="00F05203"/>
    <w:rsid w:val="00F056D3"/>
    <w:rsid w:val="00F104D4"/>
    <w:rsid w:val="00F11168"/>
    <w:rsid w:val="00F177CC"/>
    <w:rsid w:val="00F20C4E"/>
    <w:rsid w:val="00F23644"/>
    <w:rsid w:val="00F24A3B"/>
    <w:rsid w:val="00F250EF"/>
    <w:rsid w:val="00F255C5"/>
    <w:rsid w:val="00F25AF4"/>
    <w:rsid w:val="00F27CE4"/>
    <w:rsid w:val="00F35A3B"/>
    <w:rsid w:val="00F37957"/>
    <w:rsid w:val="00F40AD0"/>
    <w:rsid w:val="00F41942"/>
    <w:rsid w:val="00F4306B"/>
    <w:rsid w:val="00F4406E"/>
    <w:rsid w:val="00F44E70"/>
    <w:rsid w:val="00F467F9"/>
    <w:rsid w:val="00F47F4C"/>
    <w:rsid w:val="00F525D0"/>
    <w:rsid w:val="00F5430D"/>
    <w:rsid w:val="00F54E5D"/>
    <w:rsid w:val="00F56F8A"/>
    <w:rsid w:val="00F600DC"/>
    <w:rsid w:val="00F60CE9"/>
    <w:rsid w:val="00F611C0"/>
    <w:rsid w:val="00F61640"/>
    <w:rsid w:val="00F6378D"/>
    <w:rsid w:val="00F638EA"/>
    <w:rsid w:val="00F668BF"/>
    <w:rsid w:val="00F67C1C"/>
    <w:rsid w:val="00F73B26"/>
    <w:rsid w:val="00F74A85"/>
    <w:rsid w:val="00F75E83"/>
    <w:rsid w:val="00F75EAA"/>
    <w:rsid w:val="00F772B3"/>
    <w:rsid w:val="00F7744F"/>
    <w:rsid w:val="00F836B9"/>
    <w:rsid w:val="00F861BA"/>
    <w:rsid w:val="00F9007B"/>
    <w:rsid w:val="00F919F8"/>
    <w:rsid w:val="00F92E31"/>
    <w:rsid w:val="00F957D2"/>
    <w:rsid w:val="00FA145E"/>
    <w:rsid w:val="00FA3BCB"/>
    <w:rsid w:val="00FA448C"/>
    <w:rsid w:val="00FA47C7"/>
    <w:rsid w:val="00FA5DEA"/>
    <w:rsid w:val="00FB14BE"/>
    <w:rsid w:val="00FB3A12"/>
    <w:rsid w:val="00FB6242"/>
    <w:rsid w:val="00FC0079"/>
    <w:rsid w:val="00FC097A"/>
    <w:rsid w:val="00FC1EFB"/>
    <w:rsid w:val="00FC73EC"/>
    <w:rsid w:val="00FD32E9"/>
    <w:rsid w:val="00FD3948"/>
    <w:rsid w:val="00FD5EFD"/>
    <w:rsid w:val="00FE1F09"/>
    <w:rsid w:val="00FE5AD0"/>
    <w:rsid w:val="00FE6E6B"/>
    <w:rsid w:val="00FE70F5"/>
    <w:rsid w:val="00FF213B"/>
    <w:rsid w:val="00FF59C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E6FF7"/>
  <w15:docId w15:val="{EAD7362B-788E-4826-8984-7148BB9A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E17"/>
    <w:pPr>
      <w:tabs>
        <w:tab w:val="left" w:pos="567"/>
        <w:tab w:val="left" w:pos="1134"/>
        <w:tab w:val="left" w:pos="1701"/>
        <w:tab w:val="left" w:pos="2268"/>
      </w:tabs>
      <w:spacing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Times New Roman Bold" w:hAnsi="Times New Roman Bold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rFonts w:ascii="Times New Roman Bold" w:hAnsi="Times New Roman Bold"/>
      <w:b/>
      <w:i/>
    </w:rPr>
  </w:style>
  <w:style w:type="paragraph" w:styleId="Heading3">
    <w:name w:val="heading 3"/>
    <w:basedOn w:val="Heading2"/>
    <w:next w:val="Normal"/>
    <w:qFormat/>
    <w:pPr>
      <w:outlineLvl w:val="2"/>
    </w:pPr>
    <w:rPr>
      <w:i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120" w:after="60"/>
      <w:jc w:val="center"/>
      <w:outlineLvl w:val="5"/>
    </w:pPr>
    <w:rPr>
      <w:rFonts w:ascii="Times New Roman Bold" w:hAnsi="Times New Roman Bold"/>
      <w:b/>
      <w:sz w:val="28"/>
    </w:rPr>
  </w:style>
  <w:style w:type="paragraph" w:styleId="Heading7">
    <w:name w:val="heading 7"/>
    <w:basedOn w:val="Normal"/>
    <w:next w:val="Normal"/>
    <w:qFormat/>
    <w:pPr>
      <w:keepNext/>
      <w:spacing w:before="12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before="120"/>
      <w:jc w:val="both"/>
      <w:outlineLvl w:val="8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Address">
    <w:name w:val="Address"/>
    <w:basedOn w:val="Normal"/>
    <w:pPr>
      <w:spacing w:after="0"/>
    </w:pPr>
  </w:style>
  <w:style w:type="paragraph" w:styleId="Footer">
    <w:name w:val="footer"/>
    <w:aliases w:val="Footer1"/>
    <w:basedOn w:val="Normal"/>
    <w:link w:val="FooterChar"/>
    <w:uiPriority w:val="99"/>
    <w:pPr>
      <w:tabs>
        <w:tab w:val="left" w:pos="2552"/>
        <w:tab w:val="center" w:pos="3969"/>
        <w:tab w:val="center" w:pos="4536"/>
        <w:tab w:val="center" w:pos="5103"/>
        <w:tab w:val="left" w:pos="5670"/>
        <w:tab w:val="left" w:pos="6237"/>
        <w:tab w:val="left" w:pos="6804"/>
        <w:tab w:val="left" w:pos="7371"/>
        <w:tab w:val="left" w:pos="7938"/>
      </w:tabs>
      <w:spacing w:after="0"/>
    </w:pPr>
    <w:rPr>
      <w:sz w:val="20"/>
    </w:rPr>
  </w:style>
  <w:style w:type="character" w:customStyle="1" w:styleId="FootnoteReference1">
    <w:name w:val="Footnote Reference1"/>
    <w:rPr>
      <w:rFonts w:ascii="Times New Roman" w:hAnsi="Times New Roman"/>
      <w:dstrike w:val="0"/>
      <w:vertAlign w:val="superscript"/>
    </w:rPr>
  </w:style>
  <w:style w:type="paragraph" w:customStyle="1" w:styleId="FootnoteText1">
    <w:name w:val="Footnote Text1"/>
    <w:basedOn w:val="Normal"/>
    <w:pPr>
      <w:ind w:left="567" w:hanging="567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ndenta">
    <w:name w:val="Indent a"/>
    <w:basedOn w:val="Normal"/>
    <w:pPr>
      <w:ind w:left="1134" w:hanging="567"/>
    </w:pPr>
  </w:style>
  <w:style w:type="paragraph" w:customStyle="1" w:styleId="Indenti">
    <w:name w:val="Indent i"/>
    <w:basedOn w:val="Normal"/>
    <w:pPr>
      <w:ind w:left="1701" w:hanging="567"/>
    </w:pPr>
  </w:style>
  <w:style w:type="paragraph" w:customStyle="1" w:styleId="Indentno">
    <w:name w:val="Indent no"/>
    <w:basedOn w:val="Normal"/>
    <w:pPr>
      <w:ind w:left="567"/>
      <w:jc w:val="both"/>
    </w:pPr>
  </w:style>
  <w:style w:type="paragraph" w:customStyle="1" w:styleId="Indentnodouble">
    <w:name w:val="Indent no (double)"/>
    <w:basedOn w:val="Indentno"/>
    <w:pPr>
      <w:ind w:left="1134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668B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97156"/>
    <w:rPr>
      <w:sz w:val="20"/>
    </w:rPr>
  </w:style>
  <w:style w:type="character" w:styleId="FootnoteReference">
    <w:name w:val="footnote reference"/>
    <w:semiHidden/>
    <w:rsid w:val="00C97156"/>
    <w:rPr>
      <w:vertAlign w:val="superscript"/>
    </w:rPr>
  </w:style>
  <w:style w:type="character" w:styleId="CommentReference">
    <w:name w:val="annotation reference"/>
    <w:semiHidden/>
    <w:rsid w:val="00F67C1C"/>
    <w:rPr>
      <w:sz w:val="16"/>
      <w:szCs w:val="16"/>
    </w:rPr>
  </w:style>
  <w:style w:type="paragraph" w:styleId="CommentText">
    <w:name w:val="annotation text"/>
    <w:basedOn w:val="Normal"/>
    <w:semiHidden/>
    <w:rsid w:val="00F67C1C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7C1C"/>
    <w:rPr>
      <w:b/>
      <w:bCs/>
    </w:rPr>
  </w:style>
  <w:style w:type="paragraph" w:customStyle="1" w:styleId="Char">
    <w:name w:val="Char"/>
    <w:basedOn w:val="Normal"/>
    <w:rsid w:val="00381CB5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ZchnZchn1CharCar">
    <w:name w:val="Zchn Zchn1 Char Car"/>
    <w:basedOn w:val="Normal"/>
    <w:rsid w:val="00817A60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">
    <w:name w:val="Body Text"/>
    <w:basedOn w:val="Normal"/>
    <w:rsid w:val="00483737"/>
    <w:pPr>
      <w:numPr>
        <w:numId w:val="1"/>
      </w:numPr>
      <w:tabs>
        <w:tab w:val="clear" w:pos="1134"/>
        <w:tab w:val="clear" w:pos="2268"/>
        <w:tab w:val="left" w:pos="1418"/>
      </w:tabs>
      <w:spacing w:after="140" w:line="280" w:lineRule="atLeast"/>
      <w:jc w:val="both"/>
    </w:pPr>
    <w:rPr>
      <w:rFonts w:ascii="Arial" w:hAnsi="Arial"/>
      <w:sz w:val="20"/>
    </w:rPr>
  </w:style>
  <w:style w:type="paragraph" w:customStyle="1" w:styleId="CarCar1CharZchn">
    <w:name w:val="Car Car1 Char Zchn"/>
    <w:basedOn w:val="Normal"/>
    <w:rsid w:val="002A3A8C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Zchn">
    <w:name w:val="Zchn"/>
    <w:basedOn w:val="Normal"/>
    <w:rsid w:val="00CF15D9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arcter">
    <w:name w:val="Carácter"/>
    <w:basedOn w:val="Normal"/>
    <w:rsid w:val="00CF15D9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rsid w:val="007F67F7"/>
    <w:rPr>
      <w:color w:val="0000FF"/>
      <w:u w:val="single"/>
    </w:rPr>
  </w:style>
  <w:style w:type="character" w:styleId="Emphasis">
    <w:name w:val="Emphasis"/>
    <w:qFormat/>
    <w:rsid w:val="007F67F7"/>
    <w:rPr>
      <w:i/>
      <w:iCs/>
    </w:rPr>
  </w:style>
  <w:style w:type="paragraph" w:customStyle="1" w:styleId="ZchnZchn1">
    <w:name w:val="Zchn Zchn1"/>
    <w:basedOn w:val="Normal"/>
    <w:rsid w:val="00C55A86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FF213B"/>
    <w:rPr>
      <w:sz w:val="22"/>
    </w:rPr>
  </w:style>
  <w:style w:type="paragraph" w:styleId="DocumentMap">
    <w:name w:val="Document Map"/>
    <w:basedOn w:val="Normal"/>
    <w:link w:val="DocumentMapChar"/>
    <w:rsid w:val="00E323C1"/>
    <w:rPr>
      <w:rFonts w:ascii="Lucida Grande" w:hAnsi="Lucida Grande"/>
      <w:sz w:val="24"/>
      <w:szCs w:val="24"/>
      <w:lang w:val="x-none"/>
    </w:rPr>
  </w:style>
  <w:style w:type="character" w:customStyle="1" w:styleId="DocumentMapChar">
    <w:name w:val="Document Map Char"/>
    <w:link w:val="DocumentMap"/>
    <w:rsid w:val="00E323C1"/>
    <w:rPr>
      <w:rFonts w:ascii="Lucida Grande" w:hAnsi="Lucida Grande" w:cs="Lucida Grande"/>
      <w:sz w:val="24"/>
      <w:szCs w:val="24"/>
      <w:lang w:eastAsia="en-GB"/>
    </w:rPr>
  </w:style>
  <w:style w:type="paragraph" w:customStyle="1" w:styleId="TegnTegn1">
    <w:name w:val="Tegn Tegn1"/>
    <w:basedOn w:val="Normal"/>
    <w:rsid w:val="00FC097A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Agendaitem-main">
    <w:name w:val="Agenda item - main"/>
    <w:basedOn w:val="Header"/>
    <w:link w:val="Agendaitem-mainChar"/>
    <w:rsid w:val="008F1F9E"/>
    <w:pPr>
      <w:tabs>
        <w:tab w:val="clear" w:pos="567"/>
        <w:tab w:val="clear" w:pos="1134"/>
        <w:tab w:val="clear" w:pos="1701"/>
        <w:tab w:val="clear" w:pos="2268"/>
        <w:tab w:val="clear" w:pos="4153"/>
        <w:tab w:val="clear" w:pos="8306"/>
      </w:tabs>
      <w:spacing w:after="40"/>
      <w:ind w:left="720" w:hanging="720"/>
    </w:pPr>
    <w:rPr>
      <w:rFonts w:ascii="Arial" w:hAnsi="Arial"/>
      <w:b/>
      <w:lang w:val="x-none" w:eastAsia="x-none"/>
    </w:rPr>
  </w:style>
  <w:style w:type="character" w:customStyle="1" w:styleId="Agendaitem-mainChar">
    <w:name w:val="Agenda item - main Char"/>
    <w:link w:val="Agendaitem-main"/>
    <w:rsid w:val="008F1F9E"/>
    <w:rPr>
      <w:rFonts w:ascii="Arial" w:hAnsi="Arial"/>
      <w:b/>
      <w:sz w:val="22"/>
    </w:rPr>
  </w:style>
  <w:style w:type="paragraph" w:customStyle="1" w:styleId="ListParagraph1">
    <w:name w:val="List Paragraph1"/>
    <w:basedOn w:val="Normal"/>
    <w:qFormat/>
    <w:rsid w:val="008F1F9E"/>
    <w:pPr>
      <w:tabs>
        <w:tab w:val="clear" w:pos="567"/>
        <w:tab w:val="clear" w:pos="1134"/>
        <w:tab w:val="clear" w:pos="1701"/>
        <w:tab w:val="clear" w:pos="2268"/>
      </w:tabs>
      <w:spacing w:after="0"/>
      <w:ind w:left="720"/>
    </w:pPr>
    <w:rPr>
      <w:rFonts w:eastAsia="Calibri"/>
      <w:szCs w:val="22"/>
    </w:rPr>
  </w:style>
  <w:style w:type="paragraph" w:customStyle="1" w:styleId="CharCar">
    <w:name w:val="Char Car"/>
    <w:basedOn w:val="Normal"/>
    <w:rsid w:val="00370AE0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elleListe-Akzent31">
    <w:name w:val="Helle Liste - Akzent 31"/>
    <w:hidden/>
    <w:uiPriority w:val="99"/>
    <w:semiHidden/>
    <w:rsid w:val="00F56F8A"/>
    <w:rPr>
      <w:sz w:val="22"/>
    </w:rPr>
  </w:style>
  <w:style w:type="paragraph" w:customStyle="1" w:styleId="ColorfulShading-Accent12">
    <w:name w:val="Colorful Shading - Accent 12"/>
    <w:hidden/>
    <w:uiPriority w:val="99"/>
    <w:semiHidden/>
    <w:rsid w:val="00BB003B"/>
    <w:rPr>
      <w:sz w:val="22"/>
    </w:rPr>
  </w:style>
  <w:style w:type="paragraph" w:customStyle="1" w:styleId="MediumGrid1-Accent21">
    <w:name w:val="Medium Grid 1 - Accent 21"/>
    <w:basedOn w:val="Normal"/>
    <w:uiPriority w:val="34"/>
    <w:qFormat/>
    <w:rsid w:val="00902283"/>
    <w:pPr>
      <w:tabs>
        <w:tab w:val="clear" w:pos="1134"/>
        <w:tab w:val="clear" w:pos="1701"/>
        <w:tab w:val="clear" w:pos="2268"/>
      </w:tabs>
      <w:spacing w:after="140" w:line="280" w:lineRule="atLeast"/>
      <w:ind w:left="720"/>
      <w:contextualSpacing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324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3C88"/>
    <w:rPr>
      <w:color w:val="605E5C"/>
      <w:shd w:val="clear" w:color="auto" w:fill="E1DFDD"/>
    </w:r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1F288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ospar.org/documents?v=6364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B128E953B24DBF3A73A5304CB73E" ma:contentTypeVersion="6" ma:contentTypeDescription="Create a new document." ma:contentTypeScope="" ma:versionID="dc14acfb07ef9c574805b167b00508c4">
  <xsd:schema xmlns:xsd="http://www.w3.org/2001/XMLSchema" xmlns:xs="http://www.w3.org/2001/XMLSchema" xmlns:p="http://schemas.microsoft.com/office/2006/metadata/properties" xmlns:ns2="1848ac2c-e891-4933-951a-10569df86972" targetNamespace="http://schemas.microsoft.com/office/2006/metadata/properties" ma:root="true" ma:fieldsID="bed4640f4ea763afbbc46b064f97b878" ns2:_="">
    <xsd:import namespace="1848ac2c-e891-4933-951a-10569df86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c2c-e891-4933-951a-10569df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93CC5-70BD-4C36-9607-DE046E102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4F94B-95CF-42EE-8B4F-514587AF2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8ac2c-e891-4933-951a-10569df86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174FA-E543-47EF-868B-D35878F015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1715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</vt:lpstr>
    </vt:vector>
  </TitlesOfParts>
  <Company>OSPAR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</dc:title>
  <dc:creator>Chris Moulton</dc:creator>
  <cp:lastModifiedBy>Carole Durussel</cp:lastModifiedBy>
  <cp:revision>16</cp:revision>
  <cp:lastPrinted>2015-07-07T10:39:00Z</cp:lastPrinted>
  <dcterms:created xsi:type="dcterms:W3CDTF">2019-02-04T11:55:00Z</dcterms:created>
  <dcterms:modified xsi:type="dcterms:W3CDTF">2025-11-26T16:14:00Z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0x01010019E8B128E953B24DBF3A73A5304CB73E</vt:lpwstr>
  </property>
</Properties>
</file>